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18C26618"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FC4C52">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DC3A83">
        <w:rPr>
          <w:rFonts w:cs="Arial"/>
          <w:b/>
          <w:sz w:val="24"/>
          <w:lang w:val="en-US"/>
        </w:rPr>
        <w:t>R2-2</w:t>
      </w:r>
      <w:r w:rsidR="00DA42D8" w:rsidRPr="00DC3A83">
        <w:rPr>
          <w:rFonts w:cs="Arial"/>
          <w:b/>
          <w:sz w:val="24"/>
          <w:lang w:val="en-US"/>
        </w:rPr>
        <w:t>4</w:t>
      </w:r>
      <w:r w:rsidR="00DC3A83" w:rsidRPr="00DC3A83">
        <w:rPr>
          <w:rFonts w:cs="Arial"/>
          <w:b/>
          <w:sz w:val="24"/>
          <w:lang w:val="en-US"/>
        </w:rPr>
        <w:t>02893</w:t>
      </w:r>
      <w:r w:rsidRPr="00692DEB">
        <w:rPr>
          <w:rFonts w:cs="Arial"/>
          <w:b/>
          <w:sz w:val="24"/>
          <w:lang w:val="en-US"/>
        </w:rPr>
        <w:br/>
      </w:r>
      <w:r w:rsidR="00FC4C52">
        <w:rPr>
          <w:b/>
          <w:noProof/>
          <w:sz w:val="24"/>
        </w:rPr>
        <w:t>Changsha</w:t>
      </w:r>
      <w:r>
        <w:rPr>
          <w:b/>
          <w:noProof/>
          <w:sz w:val="24"/>
        </w:rPr>
        <w:t xml:space="preserve">, </w:t>
      </w:r>
      <w:r w:rsidR="00FC4C52">
        <w:rPr>
          <w:b/>
          <w:noProof/>
          <w:sz w:val="24"/>
        </w:rPr>
        <w:t>China</w:t>
      </w:r>
      <w:r>
        <w:rPr>
          <w:b/>
          <w:noProof/>
          <w:sz w:val="24"/>
        </w:rPr>
        <w:t xml:space="preserve">, </w:t>
      </w:r>
      <w:r w:rsidR="00FC4C52">
        <w:rPr>
          <w:b/>
          <w:noProof/>
          <w:sz w:val="24"/>
        </w:rPr>
        <w:t>April 15-19</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91FE6B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1328A3">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212853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1328A3">
        <w:rPr>
          <w:rFonts w:ascii="AppleSystemUIFont" w:hAnsi="AppleSystemUIFont" w:cs="AppleSystemUIFont"/>
          <w:b/>
          <w:bCs/>
          <w:color w:val="auto"/>
          <w:sz w:val="26"/>
          <w:szCs w:val="26"/>
          <w:lang w:eastAsia="zh-CN"/>
        </w:rPr>
        <w:t>Paging</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FC4C52" w:rsidRPr="00FC4C52">
        <w:rPr>
          <w:rFonts w:ascii="Arial" w:eastAsia="Times New Roman" w:hAnsi="Arial" w:cs="Arial"/>
          <w:b/>
          <w:bCs/>
          <w:color w:val="auto"/>
          <w:sz w:val="24"/>
          <w:lang w:val="en-GB" w:eastAsia="en-US"/>
        </w:rPr>
        <w:t xml:space="preserve">FS_Ambient_IoT_solutions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46B22E15" w:rsidR="00260B93" w:rsidRDefault="00260B93" w:rsidP="0063236C">
      <w:pPr>
        <w:spacing w:before="180"/>
        <w:rPr>
          <w:lang w:eastAsia="zh-CN"/>
        </w:rPr>
      </w:pPr>
      <w:bookmarkStart w:id="0" w:name="_Hlk61519723"/>
      <w:r>
        <w:rPr>
          <w:lang w:eastAsia="zh-CN"/>
        </w:rPr>
        <w:t>RAN2 objectives in i</w:t>
      </w:r>
      <w:r w:rsidR="00407E8C">
        <w:rPr>
          <w:lang w:eastAsia="zh-CN"/>
        </w:rPr>
        <w:t xml:space="preserve">n Rel-19 SID of Ambient IOT [1] </w:t>
      </w:r>
      <w:r>
        <w:rPr>
          <w:lang w:eastAsia="zh-CN"/>
        </w:rPr>
        <w:t>are shown as below:</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52A05EAB" w14:textId="35E721DD" w:rsidR="00510A3E" w:rsidRDefault="00407E8C" w:rsidP="00510A3E">
            <w:pPr>
              <w:numPr>
                <w:ilvl w:val="0"/>
                <w:numId w:val="22"/>
              </w:numPr>
              <w:spacing w:after="120"/>
              <w:ind w:right="-96"/>
              <w:jc w:val="both"/>
              <w:textAlignment w:val="baseline"/>
              <w:rPr>
                <w:rFonts w:eastAsia="SimSun"/>
                <w:lang w:val="en-US"/>
              </w:rPr>
            </w:pPr>
            <w:r>
              <w:rPr>
                <w:lang w:eastAsia="zh-CN"/>
              </w:rPr>
              <w:t xml:space="preserve"> </w:t>
            </w:r>
            <w:r w:rsidR="00510A3E" w:rsidRPr="00B26D3D">
              <w:rPr>
                <w:rFonts w:eastAsia="SimSun"/>
                <w:lang w:val="en-US"/>
              </w:rPr>
              <w:t>RAN2-led:</w:t>
            </w:r>
          </w:p>
          <w:p w14:paraId="6D5CAF51" w14:textId="77777777" w:rsidR="00510A3E" w:rsidRDefault="00510A3E" w:rsidP="00510A3E">
            <w:pPr>
              <w:numPr>
                <w:ilvl w:val="1"/>
                <w:numId w:val="22"/>
              </w:numPr>
              <w:textAlignment w:val="baseline"/>
            </w:pPr>
            <w:r>
              <w:t xml:space="preserve">Study and decide which </w:t>
            </w:r>
            <w:r w:rsidRPr="00077397">
              <w:t xml:space="preserve">functions are needed for an </w:t>
            </w:r>
            <w:r w:rsidRPr="001328A3">
              <w:t>Ambient IoT compact protocol stack</w:t>
            </w:r>
            <w:r w:rsidRPr="00077397">
              <w:t xml:space="preserve"> and </w:t>
            </w:r>
            <w:r w:rsidRPr="004271FA">
              <w:t>lightweight signalling procedure</w:t>
            </w:r>
            <w:r>
              <w:t xml:space="preserve"> </w:t>
            </w:r>
            <w:r w:rsidRPr="00C7514D">
              <w:t>to enable DO-DTT and DT data transmission</w:t>
            </w:r>
            <w:r>
              <w:t>, and study those functions.</w:t>
            </w:r>
          </w:p>
          <w:p w14:paraId="17BEB788" w14:textId="77777777" w:rsidR="00510A3E" w:rsidRPr="00577F3F" w:rsidRDefault="00510A3E" w:rsidP="00510A3E">
            <w:pPr>
              <w:ind w:left="1440"/>
            </w:pPr>
            <w:r>
              <w:rPr>
                <w:lang w:val="en-US"/>
              </w:rPr>
              <w:t>For example:</w:t>
            </w:r>
          </w:p>
          <w:p w14:paraId="0A938EB0" w14:textId="77777777" w:rsidR="00510A3E" w:rsidRPr="001328A3" w:rsidRDefault="00510A3E" w:rsidP="00510A3E">
            <w:pPr>
              <w:numPr>
                <w:ilvl w:val="2"/>
                <w:numId w:val="21"/>
              </w:numPr>
              <w:textAlignment w:val="baseline"/>
              <w:rPr>
                <w:highlight w:val="yellow"/>
                <w:lang w:val="en-US"/>
              </w:rPr>
            </w:pPr>
            <w:r w:rsidRPr="001328A3">
              <w:rPr>
                <w:highlight w:val="yellow"/>
                <w:lang w:val="en-US"/>
              </w:rPr>
              <w:t>Paging</w:t>
            </w:r>
          </w:p>
          <w:p w14:paraId="59D5A4D7" w14:textId="77777777" w:rsidR="00510A3E" w:rsidRDefault="00510A3E" w:rsidP="00510A3E">
            <w:pPr>
              <w:numPr>
                <w:ilvl w:val="2"/>
                <w:numId w:val="21"/>
              </w:numPr>
              <w:textAlignment w:val="baseline"/>
              <w:rPr>
                <w:lang w:val="en-US"/>
              </w:rPr>
            </w:pPr>
            <w:r>
              <w:rPr>
                <w:lang w:val="en-US"/>
              </w:rPr>
              <w:t>R</w:t>
            </w:r>
            <w:r w:rsidRPr="00E23808">
              <w:rPr>
                <w:lang w:val="en-US"/>
              </w:rPr>
              <w:t>andom access</w:t>
            </w:r>
          </w:p>
          <w:p w14:paraId="7421C111" w14:textId="77777777" w:rsidR="00510A3E" w:rsidRDefault="00510A3E" w:rsidP="00510A3E">
            <w:pPr>
              <w:numPr>
                <w:ilvl w:val="2"/>
                <w:numId w:val="21"/>
              </w:numPr>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4DF897C5" w14:textId="77777777" w:rsidR="00510A3E" w:rsidRDefault="00510A3E" w:rsidP="00510A3E">
            <w:pPr>
              <w:numPr>
                <w:ilvl w:val="2"/>
                <w:numId w:val="21"/>
              </w:numPr>
              <w:textAlignment w:val="baseline"/>
              <w:rPr>
                <w:lang w:val="en-US"/>
              </w:rPr>
            </w:pPr>
            <w:r>
              <w:rPr>
                <w:lang w:val="en-US"/>
              </w:rPr>
              <w:t>Interactions with upper layers</w:t>
            </w:r>
          </w:p>
          <w:p w14:paraId="3840D726" w14:textId="16B60A50" w:rsidR="00260B93" w:rsidRPr="00510A3E" w:rsidRDefault="00510A3E" w:rsidP="00510A3E">
            <w:pPr>
              <w:ind w:left="1440"/>
              <w:rPr>
                <w:lang w:val="en-US"/>
              </w:rPr>
            </w:pPr>
            <w:r>
              <w:rPr>
                <w:lang w:val="en-US"/>
              </w:rPr>
              <w:t>For functionalities not listed above, they are studied only if found essential.</w:t>
            </w:r>
          </w:p>
        </w:tc>
      </w:tr>
    </w:tbl>
    <w:p w14:paraId="0840818C" w14:textId="6170FB66" w:rsidR="00260B93" w:rsidRDefault="00260B93" w:rsidP="0063236C">
      <w:pPr>
        <w:spacing w:before="180"/>
        <w:rPr>
          <w:lang w:eastAsia="zh-CN"/>
        </w:rPr>
      </w:pPr>
      <w:r>
        <w:rPr>
          <w:lang w:eastAsia="zh-CN"/>
        </w:rPr>
        <w:t xml:space="preserve">In this paper, we discuss the </w:t>
      </w:r>
      <w:r w:rsidR="007009EB">
        <w:rPr>
          <w:lang w:eastAsia="zh-CN"/>
        </w:rPr>
        <w:t>paging</w:t>
      </w:r>
      <w:r w:rsidR="00510A3E">
        <w:rPr>
          <w:lang w:eastAsia="zh-CN"/>
        </w:rPr>
        <w:t xml:space="preserve"> design to support Ambient IOT communications.</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77065F29" w:rsidR="00510A3E" w:rsidRDefault="00510A3E" w:rsidP="00FA104D">
      <w:pPr>
        <w:pStyle w:val="Heading3"/>
        <w:spacing w:before="180" w:after="120"/>
        <w:rPr>
          <w:lang w:eastAsia="ko-KR"/>
        </w:rPr>
      </w:pPr>
      <w:r>
        <w:rPr>
          <w:lang w:eastAsia="ko-KR"/>
        </w:rPr>
        <w:t xml:space="preserve">2.1 </w:t>
      </w:r>
      <w:r w:rsidR="001328A3">
        <w:rPr>
          <w:lang w:eastAsia="ko-KR"/>
        </w:rPr>
        <w:t>Usage of Paging</w:t>
      </w:r>
      <w:r w:rsidR="004271FA">
        <w:rPr>
          <w:lang w:eastAsia="ko-KR"/>
        </w:rPr>
        <w:t xml:space="preserve"> </w:t>
      </w:r>
    </w:p>
    <w:p w14:paraId="500A79BD" w14:textId="5336BFE3" w:rsidR="00B46FF7" w:rsidRDefault="001328A3" w:rsidP="00C073AC">
      <w:pPr>
        <w:spacing w:before="60" w:after="60"/>
        <w:rPr>
          <w:rFonts w:eastAsia="Malgun Gothic"/>
          <w:lang w:eastAsia="ko-KR"/>
        </w:rPr>
      </w:pPr>
      <w:r>
        <w:rPr>
          <w:rFonts w:eastAsia="Malgun Gothic"/>
          <w:lang w:eastAsia="ko-KR"/>
        </w:rPr>
        <w:t xml:space="preserve">Paging is </w:t>
      </w:r>
      <w:r w:rsidR="00AC73CD">
        <w:rPr>
          <w:rFonts w:eastAsia="Malgun Gothic"/>
          <w:lang w:eastAsia="ko-KR"/>
        </w:rPr>
        <w:t>a</w:t>
      </w:r>
      <w:r>
        <w:rPr>
          <w:rFonts w:eastAsia="Malgun Gothic"/>
          <w:lang w:eastAsia="ko-KR"/>
        </w:rPr>
        <w:t xml:space="preserve"> very important control plane procedure for Ambient IoT. There could be at least two basic case</w:t>
      </w:r>
      <w:r w:rsidR="00AC73CD">
        <w:rPr>
          <w:rFonts w:eastAsia="Malgun Gothic"/>
          <w:lang w:eastAsia="ko-KR"/>
        </w:rPr>
        <w:t>s</w:t>
      </w:r>
      <w:r>
        <w:rPr>
          <w:rFonts w:eastAsia="Malgun Gothic"/>
          <w:lang w:eastAsia="ko-KR"/>
        </w:rPr>
        <w:t xml:space="preserve"> when </w:t>
      </w:r>
      <w:r w:rsidR="00AC4488">
        <w:rPr>
          <w:rFonts w:eastAsia="Malgun Gothic"/>
          <w:lang w:eastAsia="ko-KR"/>
        </w:rPr>
        <w:t xml:space="preserve">a </w:t>
      </w:r>
      <w:r>
        <w:rPr>
          <w:rFonts w:eastAsia="Malgun Gothic"/>
          <w:lang w:eastAsia="ko-KR"/>
        </w:rPr>
        <w:t xml:space="preserve">paging </w:t>
      </w:r>
      <w:r w:rsidR="00AC4488">
        <w:rPr>
          <w:rFonts w:eastAsia="Malgun Gothic"/>
          <w:lang w:eastAsia="ko-KR"/>
        </w:rPr>
        <w:t xml:space="preserve">procedure </w:t>
      </w:r>
      <w:r>
        <w:rPr>
          <w:rFonts w:eastAsia="Malgun Gothic"/>
          <w:lang w:eastAsia="ko-KR"/>
        </w:rPr>
        <w:t>is needed</w:t>
      </w:r>
      <w:r w:rsidR="00AC4488">
        <w:rPr>
          <w:rFonts w:eastAsia="Malgun Gothic"/>
          <w:lang w:eastAsia="ko-KR"/>
        </w:rPr>
        <w:t>:</w:t>
      </w:r>
    </w:p>
    <w:p w14:paraId="27D2F67C" w14:textId="7C4B1713" w:rsidR="00B46FF7" w:rsidRPr="00B46FF7" w:rsidRDefault="001328A3" w:rsidP="00B46FF7">
      <w:pPr>
        <w:pStyle w:val="ListParagraph"/>
        <w:numPr>
          <w:ilvl w:val="0"/>
          <w:numId w:val="26"/>
        </w:numPr>
        <w:spacing w:before="60" w:after="60"/>
        <w:ind w:firstLineChars="0"/>
        <w:rPr>
          <w:rFonts w:eastAsia="Malgun Gothic"/>
          <w:lang w:eastAsia="ko-KR"/>
        </w:rPr>
      </w:pPr>
      <w:r w:rsidRPr="001328A3">
        <w:rPr>
          <w:rFonts w:eastAsia="Malgun Gothic"/>
          <w:b/>
          <w:bCs/>
          <w:lang w:eastAsia="ko-KR"/>
        </w:rPr>
        <w:t>Paging for DT traffic</w:t>
      </w:r>
      <w:r>
        <w:rPr>
          <w:rFonts w:eastAsia="Malgun Gothic"/>
          <w:lang w:eastAsia="ko-KR"/>
        </w:rPr>
        <w:t>. In this case, similar to legacy LTE/NR design, the paging is triggered by CN with some paging-initiating message (to be defined by SA2), and then gNB/reader will create an AS layer paging message in the Ambient IoT interface</w:t>
      </w:r>
      <w:r w:rsidR="00AC73CD">
        <w:rPr>
          <w:rFonts w:eastAsia="Malgun Gothic"/>
          <w:lang w:eastAsia="ko-KR"/>
        </w:rPr>
        <w:t xml:space="preserve">. Note that DT traffic can be a DT transaction or </w:t>
      </w:r>
      <w:r w:rsidR="00AC73CD">
        <w:rPr>
          <w:rFonts w:eastAsia="Malgun Gothic"/>
          <w:noProof/>
          <w:lang w:eastAsia="ko-KR"/>
        </w:rPr>
        <w:t>the DTT part of DO-DTT transacction;</w:t>
      </w:r>
    </w:p>
    <w:p w14:paraId="2D49B912" w14:textId="1AFAF8DF" w:rsidR="00AC4488" w:rsidRDefault="001328A3" w:rsidP="00B46FF7">
      <w:pPr>
        <w:pStyle w:val="ListParagraph"/>
        <w:numPr>
          <w:ilvl w:val="0"/>
          <w:numId w:val="26"/>
        </w:numPr>
        <w:spacing w:before="60" w:after="60"/>
        <w:ind w:firstLineChars="0"/>
        <w:rPr>
          <w:rFonts w:eastAsia="Malgun Gothic"/>
          <w:lang w:eastAsia="ko-KR"/>
        </w:rPr>
      </w:pPr>
      <w:r w:rsidRPr="00AC4488">
        <w:rPr>
          <w:rFonts w:eastAsia="Malgun Gothic"/>
          <w:b/>
          <w:bCs/>
          <w:lang w:eastAsia="ko-KR"/>
        </w:rPr>
        <w:t>Paging for Proximity Determination</w:t>
      </w:r>
      <w:r w:rsidR="00547453" w:rsidRPr="00AC4488">
        <w:rPr>
          <w:rFonts w:eastAsia="Malgun Gothic"/>
          <w:b/>
          <w:bCs/>
          <w:lang w:eastAsia="ko-KR"/>
        </w:rPr>
        <w:t>.</w:t>
      </w:r>
      <w:r w:rsidR="00547453" w:rsidRPr="00B46FF7">
        <w:rPr>
          <w:rFonts w:eastAsia="Malgun Gothic"/>
          <w:lang w:eastAsia="ko-KR"/>
        </w:rPr>
        <w:t xml:space="preserve"> </w:t>
      </w:r>
      <w:r>
        <w:rPr>
          <w:rFonts w:eastAsia="Malgun Gothic"/>
          <w:lang w:eastAsia="ko-KR"/>
        </w:rPr>
        <w:t>In this case, the gNB/reader just</w:t>
      </w:r>
      <w:r w:rsidR="00AC4488">
        <w:rPr>
          <w:rFonts w:eastAsia="Malgun Gothic"/>
          <w:lang w:eastAsia="ko-KR"/>
        </w:rPr>
        <w:t xml:space="preserve"> trigger a paging message itself w/o CN-initiation. This is used for the reader’s own purpose of proximity check of whether one or more device(s) are still under its coverage (in proximity).</w:t>
      </w:r>
      <w:r w:rsidR="00FA3C5A">
        <w:rPr>
          <w:rFonts w:eastAsia="Malgun Gothic"/>
          <w:lang w:eastAsia="ko-KR"/>
        </w:rPr>
        <w:t xml:space="preserve"> This could be useful because the device energy state is somehow not always known by the reader. So reader can check if the device is “ready” for DL traffic first before delivering any actual DT traffic.</w:t>
      </w:r>
      <w:r w:rsidR="007816B0">
        <w:rPr>
          <w:rFonts w:eastAsia="Malgun Gothic"/>
          <w:lang w:eastAsia="ko-KR"/>
        </w:rPr>
        <w:t xml:space="preserve"> Based on the paging response received, the reader can determine whether a device is still in proximity or not.</w:t>
      </w:r>
    </w:p>
    <w:p w14:paraId="68F23A54" w14:textId="4AA4876B" w:rsidR="009C531F" w:rsidRDefault="009C531F" w:rsidP="00AC4488">
      <w:pPr>
        <w:spacing w:before="60" w:after="60"/>
        <w:ind w:left="1440" w:hanging="1440"/>
        <w:rPr>
          <w:b/>
          <w:bCs/>
        </w:rPr>
      </w:pPr>
      <w:r>
        <w:rPr>
          <w:b/>
          <w:bCs/>
        </w:rPr>
        <w:lastRenderedPageBreak/>
        <w:t>Proposal</w:t>
      </w:r>
      <w:r w:rsidRPr="00264C82">
        <w:rPr>
          <w:b/>
          <w:bCs/>
        </w:rPr>
        <w:t xml:space="preserve"> 1</w:t>
      </w:r>
      <w:r>
        <w:rPr>
          <w:b/>
          <w:bCs/>
        </w:rPr>
        <w:tab/>
        <w:t xml:space="preserve">RAN2 </w:t>
      </w:r>
      <w:r w:rsidR="00AC4488">
        <w:rPr>
          <w:b/>
          <w:bCs/>
        </w:rPr>
        <w:t xml:space="preserve">confirms the paging procedure is at least to be used for the two following cases: 1) CN-triggered paging for DT traffic ; 2) </w:t>
      </w:r>
      <w:r w:rsidR="00AC73CD">
        <w:rPr>
          <w:b/>
          <w:bCs/>
        </w:rPr>
        <w:t>Reader</w:t>
      </w:r>
      <w:r w:rsidR="00AC4488">
        <w:rPr>
          <w:b/>
          <w:bCs/>
        </w:rPr>
        <w:t>-triggered paging for proximity determination</w:t>
      </w:r>
      <w:r>
        <w:rPr>
          <w:b/>
          <w:bCs/>
        </w:rPr>
        <w:t xml:space="preserve">. </w:t>
      </w:r>
    </w:p>
    <w:p w14:paraId="5460D653" w14:textId="77777777" w:rsidR="009C531F" w:rsidRDefault="009C531F" w:rsidP="00B46FF7">
      <w:pPr>
        <w:spacing w:before="60" w:after="60"/>
        <w:rPr>
          <w:rFonts w:eastAsia="Malgun Gothic"/>
          <w:lang w:eastAsia="ko-KR"/>
        </w:rPr>
      </w:pPr>
    </w:p>
    <w:p w14:paraId="1D0D32CB" w14:textId="719552A5" w:rsidR="00AC4488" w:rsidRDefault="00AC4488" w:rsidP="00AC4488">
      <w:pPr>
        <w:pStyle w:val="Heading3"/>
        <w:spacing w:before="180" w:after="120"/>
        <w:rPr>
          <w:lang w:eastAsia="ko-KR"/>
        </w:rPr>
      </w:pPr>
      <w:r>
        <w:rPr>
          <w:lang w:eastAsia="ko-KR"/>
        </w:rPr>
        <w:t>2.</w:t>
      </w:r>
      <w:r w:rsidR="00AC73CD">
        <w:rPr>
          <w:lang w:eastAsia="ko-KR"/>
        </w:rPr>
        <w:t>2</w:t>
      </w:r>
      <w:r>
        <w:rPr>
          <w:lang w:eastAsia="ko-KR"/>
        </w:rPr>
        <w:t xml:space="preserve"> </w:t>
      </w:r>
      <w:r w:rsidR="00AC73CD">
        <w:rPr>
          <w:lang w:eastAsia="ko-KR"/>
        </w:rPr>
        <w:t>Paging Type and Paging Identifier</w:t>
      </w:r>
    </w:p>
    <w:p w14:paraId="47A46B56" w14:textId="79C7317E" w:rsidR="006A67E8" w:rsidRDefault="00AC73CD" w:rsidP="00AC73CD">
      <w:pPr>
        <w:spacing w:before="60" w:after="60"/>
        <w:rPr>
          <w:rFonts w:eastAsia="Malgun Gothic"/>
          <w:noProof/>
          <w:lang w:eastAsia="ko-KR"/>
        </w:rPr>
      </w:pPr>
      <w:r>
        <w:rPr>
          <w:rFonts w:eastAsia="Malgun Gothic"/>
          <w:noProof/>
          <w:lang w:eastAsia="ko-KR"/>
        </w:rPr>
        <w:t xml:space="preserve">If Paging is used for DT (or the DTT part of DO-DTT transaction), then the paging </w:t>
      </w:r>
      <w:r w:rsidR="007816B0">
        <w:rPr>
          <w:rFonts w:eastAsia="Malgun Gothic"/>
          <w:noProof/>
          <w:lang w:eastAsia="ko-KR"/>
        </w:rPr>
        <w:t>i</w:t>
      </w:r>
      <w:r>
        <w:rPr>
          <w:rFonts w:eastAsia="Malgun Gothic"/>
          <w:noProof/>
          <w:lang w:eastAsia="ko-KR"/>
        </w:rPr>
        <w:t>s a precursor to cue the intennded receipents</w:t>
      </w:r>
      <w:r w:rsidR="007816B0">
        <w:rPr>
          <w:rFonts w:eastAsia="Malgun Gothic"/>
          <w:noProof/>
          <w:lang w:eastAsia="ko-KR"/>
        </w:rPr>
        <w:t xml:space="preserve">. This </w:t>
      </w:r>
      <w:r>
        <w:rPr>
          <w:rFonts w:eastAsia="Malgun Gothic"/>
          <w:noProof/>
          <w:lang w:eastAsia="ko-KR"/>
        </w:rPr>
        <w:t xml:space="preserve">may be just targerted to a specific device, or to multiple devices (e.g, paging for a group of devices). It is also possible that the </w:t>
      </w:r>
      <w:r w:rsidR="007816B0">
        <w:rPr>
          <w:rFonts w:eastAsia="Malgun Gothic"/>
          <w:noProof/>
          <w:lang w:eastAsia="ko-KR"/>
        </w:rPr>
        <w:t xml:space="preserve">DT </w:t>
      </w:r>
      <w:r>
        <w:rPr>
          <w:rFonts w:eastAsia="Malgun Gothic"/>
          <w:noProof/>
          <w:lang w:eastAsia="ko-KR"/>
        </w:rPr>
        <w:t xml:space="preserve">traffic has no </w:t>
      </w:r>
      <w:r w:rsidR="00C05E9F">
        <w:rPr>
          <w:rFonts w:eastAsia="Malgun Gothic"/>
          <w:noProof/>
          <w:lang w:eastAsia="ko-KR"/>
        </w:rPr>
        <w:t>any specific targets, but just a “broadcast”</w:t>
      </w:r>
      <w:r w:rsidR="007816B0">
        <w:rPr>
          <w:rFonts w:eastAsia="Malgun Gothic"/>
          <w:noProof/>
          <w:lang w:eastAsia="ko-KR"/>
        </w:rPr>
        <w:t xml:space="preserve"> (e.g, a general DL command)</w:t>
      </w:r>
      <w:r w:rsidR="00C05E9F">
        <w:rPr>
          <w:rFonts w:eastAsia="Malgun Gothic"/>
          <w:noProof/>
          <w:lang w:eastAsia="ko-KR"/>
        </w:rPr>
        <w:t xml:space="preserve"> which any device should receive. </w:t>
      </w:r>
    </w:p>
    <w:p w14:paraId="7CA7CC70" w14:textId="714603FF" w:rsidR="00AC73CD" w:rsidRDefault="00AC73CD" w:rsidP="00AC73CD">
      <w:pPr>
        <w:spacing w:before="60" w:after="60"/>
        <w:rPr>
          <w:rFonts w:eastAsia="Malgun Gothic"/>
          <w:noProof/>
          <w:lang w:eastAsia="ko-KR"/>
        </w:rPr>
      </w:pPr>
      <w:r>
        <w:rPr>
          <w:rFonts w:eastAsia="Malgun Gothic"/>
          <w:noProof/>
          <w:lang w:eastAsia="ko-KR"/>
        </w:rPr>
        <w:t>Simialry, for proximity determinauton, it is possible</w:t>
      </w:r>
      <w:r w:rsidR="00C05E9F">
        <w:rPr>
          <w:rFonts w:eastAsia="Malgun Gothic"/>
          <w:noProof/>
          <w:lang w:eastAsia="ko-KR"/>
        </w:rPr>
        <w:t xml:space="preserve"> that the device(s) to be determined is a signle device, a group of device or any device which are potentially in the proximity of reader. </w:t>
      </w:r>
    </w:p>
    <w:p w14:paraId="739F06FD" w14:textId="6DC94847" w:rsidR="00C05E9F" w:rsidRPr="00181EF0" w:rsidRDefault="00C05E9F" w:rsidP="00AC73CD">
      <w:pPr>
        <w:spacing w:before="60" w:after="60"/>
        <w:rPr>
          <w:rFonts w:eastAsia="Malgun Gothic"/>
          <w:b/>
          <w:bCs/>
          <w:lang w:eastAsia="ko-KR"/>
        </w:rPr>
      </w:pPr>
      <w:r>
        <w:rPr>
          <w:rFonts w:eastAsia="Malgun Gothic"/>
          <w:noProof/>
          <w:lang w:eastAsia="ko-KR"/>
        </w:rPr>
        <w:t xml:space="preserve">Thererfore, we think there are three types of paging to be considered </w:t>
      </w:r>
      <w:r w:rsidR="00C422D5">
        <w:rPr>
          <w:rFonts w:eastAsia="Malgun Gothic"/>
          <w:noProof/>
          <w:lang w:eastAsia="ko-KR"/>
        </w:rPr>
        <w:t>for RAN2 design</w:t>
      </w:r>
      <w:r>
        <w:rPr>
          <w:rFonts w:eastAsia="Malgun Gothic"/>
          <w:noProof/>
          <w:lang w:eastAsia="ko-KR"/>
        </w:rPr>
        <w:t xml:space="preserve">: </w:t>
      </w:r>
    </w:p>
    <w:p w14:paraId="1A25E6E1" w14:textId="2484D6B0" w:rsidR="006A67E8" w:rsidRDefault="00C422D5" w:rsidP="00C422D5">
      <w:pPr>
        <w:pStyle w:val="ListParagraph"/>
        <w:numPr>
          <w:ilvl w:val="3"/>
          <w:numId w:val="22"/>
        </w:numPr>
        <w:spacing w:before="60" w:after="60"/>
        <w:ind w:left="720" w:firstLineChars="0"/>
        <w:rPr>
          <w:rFonts w:eastAsia="Malgun Gothic"/>
          <w:lang w:eastAsia="ko-KR"/>
        </w:rPr>
      </w:pPr>
      <w:r>
        <w:rPr>
          <w:rFonts w:eastAsia="Malgun Gothic"/>
          <w:lang w:eastAsia="ko-KR"/>
        </w:rPr>
        <w:t>Unicast paging (to a single specific device)</w:t>
      </w:r>
    </w:p>
    <w:p w14:paraId="1DB7BF7D" w14:textId="5BBB1EAF" w:rsidR="00C422D5" w:rsidRDefault="00C422D5" w:rsidP="00C422D5">
      <w:pPr>
        <w:pStyle w:val="ListParagraph"/>
        <w:numPr>
          <w:ilvl w:val="3"/>
          <w:numId w:val="22"/>
        </w:numPr>
        <w:spacing w:before="60" w:after="60"/>
        <w:ind w:left="720" w:firstLineChars="0"/>
        <w:rPr>
          <w:rFonts w:eastAsia="Malgun Gothic"/>
          <w:lang w:eastAsia="ko-KR"/>
        </w:rPr>
      </w:pPr>
      <w:r>
        <w:rPr>
          <w:rFonts w:eastAsia="Malgun Gothic"/>
          <w:lang w:eastAsia="ko-KR"/>
        </w:rPr>
        <w:t>Group paging (to multiple devices)</w:t>
      </w:r>
    </w:p>
    <w:p w14:paraId="1986F224" w14:textId="0541DB90" w:rsidR="00C422D5" w:rsidRPr="00C422D5" w:rsidRDefault="00C422D5" w:rsidP="00C422D5">
      <w:pPr>
        <w:pStyle w:val="ListParagraph"/>
        <w:numPr>
          <w:ilvl w:val="3"/>
          <w:numId w:val="22"/>
        </w:numPr>
        <w:spacing w:before="60" w:after="60"/>
        <w:ind w:left="720" w:firstLineChars="0"/>
        <w:rPr>
          <w:rFonts w:eastAsia="Malgun Gothic"/>
          <w:lang w:eastAsia="ko-KR"/>
        </w:rPr>
      </w:pPr>
      <w:r>
        <w:rPr>
          <w:rFonts w:eastAsia="Malgun Gothic"/>
          <w:lang w:eastAsia="ko-KR"/>
        </w:rPr>
        <w:t>Broadcast paging (to any device)</w:t>
      </w:r>
    </w:p>
    <w:p w14:paraId="3EF8C37A" w14:textId="77777777" w:rsidR="00C422D5" w:rsidRDefault="00C422D5" w:rsidP="00C073AC">
      <w:pPr>
        <w:spacing w:before="60" w:after="60"/>
        <w:rPr>
          <w:rFonts w:eastAsia="Malgun Gothic"/>
          <w:lang w:eastAsia="ko-KR"/>
        </w:rPr>
      </w:pPr>
    </w:p>
    <w:p w14:paraId="43921AEC" w14:textId="5EC79E0C" w:rsidR="00C422D5" w:rsidRDefault="00C422D5" w:rsidP="00C422D5">
      <w:pPr>
        <w:spacing w:before="60" w:after="60"/>
        <w:ind w:left="1440" w:hanging="1440"/>
        <w:rPr>
          <w:b/>
          <w:bCs/>
        </w:rPr>
      </w:pPr>
      <w:r>
        <w:rPr>
          <w:b/>
          <w:bCs/>
        </w:rPr>
        <w:t>Proposal</w:t>
      </w:r>
      <w:r w:rsidRPr="00264C82">
        <w:rPr>
          <w:b/>
          <w:bCs/>
        </w:rPr>
        <w:t xml:space="preserve"> </w:t>
      </w:r>
      <w:r>
        <w:rPr>
          <w:b/>
          <w:bCs/>
        </w:rPr>
        <w:t>2</w:t>
      </w:r>
      <w:r>
        <w:rPr>
          <w:b/>
          <w:bCs/>
        </w:rPr>
        <w:tab/>
        <w:t xml:space="preserve">All three types of paging (unicast paging, group paging, broadcast paging) </w:t>
      </w:r>
      <w:r w:rsidR="007816B0">
        <w:rPr>
          <w:b/>
          <w:bCs/>
        </w:rPr>
        <w:t xml:space="preserve">are </w:t>
      </w:r>
      <w:r>
        <w:rPr>
          <w:b/>
          <w:bCs/>
        </w:rPr>
        <w:t>to be considered</w:t>
      </w:r>
      <w:r w:rsidR="007816B0">
        <w:rPr>
          <w:b/>
          <w:bCs/>
        </w:rPr>
        <w:t xml:space="preserve"> in the study</w:t>
      </w:r>
      <w:r>
        <w:rPr>
          <w:b/>
          <w:bCs/>
        </w:rPr>
        <w:t xml:space="preserve">. </w:t>
      </w:r>
    </w:p>
    <w:p w14:paraId="47C0E688" w14:textId="2B072C45" w:rsidR="009062F0" w:rsidRDefault="00C422D5" w:rsidP="00C073AC">
      <w:pPr>
        <w:spacing w:before="60" w:after="60"/>
        <w:rPr>
          <w:rFonts w:eastAsia="Malgun Gothic"/>
          <w:lang w:eastAsia="ko-KR"/>
        </w:rPr>
      </w:pPr>
      <w:r>
        <w:rPr>
          <w:rFonts w:eastAsia="Malgun Gothic"/>
          <w:lang w:eastAsia="ko-KR"/>
        </w:rPr>
        <w:t>To support the above three types of paging, it is crucial to have a reasonable design for paging identifier, which are to be used for indicating the intended paging recipients. Here</w:t>
      </w:r>
      <w:r w:rsidR="007816B0">
        <w:rPr>
          <w:rFonts w:eastAsia="Malgun Gothic"/>
          <w:lang w:eastAsia="ko-KR"/>
        </w:rPr>
        <w:t>,</w:t>
      </w:r>
      <w:r>
        <w:rPr>
          <w:rFonts w:eastAsia="Malgun Gothic"/>
          <w:lang w:eastAsia="ko-KR"/>
        </w:rPr>
        <w:t xml:space="preserve"> we think </w:t>
      </w:r>
      <w:r w:rsidR="009062F0">
        <w:rPr>
          <w:rFonts w:eastAsia="Malgun Gothic"/>
          <w:lang w:eastAsia="ko-KR"/>
        </w:rPr>
        <w:t xml:space="preserve">there are several issues to be considered. </w:t>
      </w:r>
    </w:p>
    <w:p w14:paraId="2E0054B3" w14:textId="785DC9D1" w:rsidR="009062F0" w:rsidRDefault="009062F0" w:rsidP="00C073AC">
      <w:pPr>
        <w:spacing w:before="60" w:after="60"/>
        <w:rPr>
          <w:rFonts w:eastAsia="Malgun Gothic"/>
          <w:lang w:eastAsia="ko-KR"/>
        </w:rPr>
      </w:pPr>
      <w:r>
        <w:rPr>
          <w:rFonts w:eastAsia="Malgun Gothic"/>
          <w:lang w:eastAsia="ko-KR"/>
        </w:rPr>
        <w:t>First, depends on whether paging is CN-initiated or reader-initiated, the paging identifier may be provided either by upper layer or by AS layer itself.</w:t>
      </w:r>
      <w:r w:rsidR="007009EB">
        <w:rPr>
          <w:rFonts w:eastAsia="Malgun Gothic"/>
          <w:lang w:eastAsia="ko-KR"/>
        </w:rPr>
        <w:t xml:space="preserve"> For CN-initiated paging, this paging identifier could be a permanent unique device identifier which has already been preprogrammed in the device</w:t>
      </w:r>
      <w:r w:rsidR="00836E16">
        <w:rPr>
          <w:rFonts w:eastAsia="Malgun Gothic"/>
          <w:lang w:eastAsia="ko-KR"/>
        </w:rPr>
        <w:t xml:space="preserve"> and managed by UDM</w:t>
      </w:r>
      <w:r w:rsidR="007816B0">
        <w:rPr>
          <w:rFonts w:eastAsia="Malgun Gothic"/>
          <w:lang w:eastAsia="ko-KR"/>
        </w:rPr>
        <w:t xml:space="preserve">. In this case, the paging identifier </w:t>
      </w:r>
      <w:r w:rsidR="007009EB">
        <w:rPr>
          <w:rFonts w:eastAsia="Malgun Gothic"/>
          <w:lang w:eastAsia="ko-KR"/>
        </w:rPr>
        <w:t>should be specified by upper layer</w:t>
      </w:r>
      <w:r w:rsidR="00836E16">
        <w:rPr>
          <w:rFonts w:eastAsia="Malgun Gothic"/>
          <w:lang w:eastAsia="ko-KR"/>
        </w:rPr>
        <w:t xml:space="preserve"> [3]</w:t>
      </w:r>
      <w:r w:rsidR="007009EB">
        <w:rPr>
          <w:rFonts w:eastAsia="Malgun Gothic"/>
          <w:lang w:eastAsia="ko-KR"/>
        </w:rPr>
        <w:t>, as this would be the same ID involved in A</w:t>
      </w:r>
      <w:r w:rsidR="007816B0">
        <w:rPr>
          <w:rFonts w:eastAsia="Malgun Gothic"/>
          <w:lang w:eastAsia="ko-KR"/>
        </w:rPr>
        <w:t xml:space="preserve">mbient </w:t>
      </w:r>
      <w:r w:rsidR="007009EB">
        <w:rPr>
          <w:rFonts w:eastAsia="Malgun Gothic"/>
          <w:lang w:eastAsia="ko-KR"/>
        </w:rPr>
        <w:t>I</w:t>
      </w:r>
      <w:r w:rsidR="00836E16">
        <w:rPr>
          <w:rFonts w:eastAsia="Malgun Gothic"/>
          <w:lang w:eastAsia="ko-KR"/>
        </w:rPr>
        <w:t>o</w:t>
      </w:r>
      <w:r w:rsidR="007009EB">
        <w:rPr>
          <w:rFonts w:eastAsia="Malgun Gothic"/>
          <w:lang w:eastAsia="ko-KR"/>
        </w:rPr>
        <w:t>T transactions in A</w:t>
      </w:r>
      <w:r w:rsidR="007816B0">
        <w:rPr>
          <w:rFonts w:eastAsia="Malgun Gothic"/>
          <w:lang w:eastAsia="ko-KR"/>
        </w:rPr>
        <w:t xml:space="preserve">mbient </w:t>
      </w:r>
      <w:r w:rsidR="007009EB">
        <w:rPr>
          <w:rFonts w:eastAsia="Malgun Gothic"/>
          <w:lang w:eastAsia="ko-KR"/>
        </w:rPr>
        <w:t>IoT applications. If a paging identifier is to be defined by AS layer itself, then the paging ID will be some sort of temporary ID.</w:t>
      </w:r>
    </w:p>
    <w:p w14:paraId="2B77EA3D" w14:textId="0F3B26DC" w:rsidR="009062F0" w:rsidRDefault="009062F0" w:rsidP="00C073AC">
      <w:pPr>
        <w:spacing w:before="60" w:after="60"/>
        <w:rPr>
          <w:rFonts w:eastAsia="Malgun Gothic"/>
          <w:lang w:eastAsia="ko-KR"/>
        </w:rPr>
      </w:pPr>
      <w:r>
        <w:rPr>
          <w:rFonts w:eastAsia="Malgun Gothic"/>
          <w:lang w:eastAsia="ko-KR"/>
        </w:rPr>
        <w:t>Second, for the group paging, there are two possible designs</w:t>
      </w:r>
      <w:r w:rsidR="007816B0">
        <w:rPr>
          <w:rFonts w:eastAsia="Malgun Gothic"/>
          <w:lang w:eastAsia="ko-KR"/>
        </w:rPr>
        <w:t xml:space="preserve"> for paging identifer(s)</w:t>
      </w:r>
      <w:r>
        <w:rPr>
          <w:rFonts w:eastAsia="Malgun Gothic"/>
          <w:lang w:eastAsia="ko-KR"/>
        </w:rPr>
        <w:t xml:space="preserve">: </w:t>
      </w:r>
    </w:p>
    <w:p w14:paraId="5CAC68AA" w14:textId="2D24045D" w:rsidR="009062F0" w:rsidRDefault="009062F0" w:rsidP="009062F0">
      <w:pPr>
        <w:pStyle w:val="ListParagraph"/>
        <w:numPr>
          <w:ilvl w:val="0"/>
          <w:numId w:val="27"/>
        </w:numPr>
        <w:spacing w:before="60" w:after="60"/>
        <w:ind w:firstLineChars="0"/>
        <w:rPr>
          <w:rFonts w:eastAsia="Malgun Gothic"/>
          <w:lang w:eastAsia="ko-KR"/>
        </w:rPr>
      </w:pPr>
      <w:r>
        <w:rPr>
          <w:rFonts w:eastAsia="Malgun Gothic"/>
          <w:lang w:eastAsia="ko-KR"/>
        </w:rPr>
        <w:t>There exists a (pre-)configured group identifier (e.g</w:t>
      </w:r>
      <w:r w:rsidR="007816B0">
        <w:rPr>
          <w:rFonts w:eastAsia="Malgun Gothic"/>
          <w:lang w:eastAsia="ko-KR"/>
        </w:rPr>
        <w:t>.</w:t>
      </w:r>
      <w:r>
        <w:rPr>
          <w:rFonts w:eastAsia="Malgun Gothic"/>
          <w:lang w:eastAsia="ko-KR"/>
        </w:rPr>
        <w:t xml:space="preserve">, a prefix) used as a common </w:t>
      </w:r>
      <w:r w:rsidR="007816B0">
        <w:rPr>
          <w:rFonts w:eastAsia="Malgun Gothic"/>
          <w:lang w:eastAsia="ko-KR"/>
        </w:rPr>
        <w:t>identifier</w:t>
      </w:r>
      <w:r>
        <w:rPr>
          <w:rFonts w:eastAsia="Malgun Gothic"/>
          <w:lang w:eastAsia="ko-KR"/>
        </w:rPr>
        <w:t xml:space="preserve"> for any ambient IoT device belonging to this group;</w:t>
      </w:r>
    </w:p>
    <w:p w14:paraId="6F1995BB" w14:textId="59C82BA4" w:rsidR="00C422D5" w:rsidRPr="009062F0" w:rsidRDefault="009062F0" w:rsidP="009062F0">
      <w:pPr>
        <w:pStyle w:val="ListParagraph"/>
        <w:numPr>
          <w:ilvl w:val="0"/>
          <w:numId w:val="27"/>
        </w:numPr>
        <w:spacing w:before="60" w:after="60"/>
        <w:ind w:firstLineChars="0"/>
        <w:rPr>
          <w:rFonts w:eastAsia="Malgun Gothic"/>
          <w:lang w:eastAsia="ko-KR"/>
        </w:rPr>
      </w:pPr>
      <w:r>
        <w:rPr>
          <w:rFonts w:eastAsia="Malgun Gothic"/>
          <w:lang w:eastAsia="ko-KR"/>
        </w:rPr>
        <w:t>“Mask” (e.g</w:t>
      </w:r>
      <w:r w:rsidR="007816B0">
        <w:rPr>
          <w:rFonts w:eastAsia="Malgun Gothic"/>
          <w:lang w:eastAsia="ko-KR"/>
        </w:rPr>
        <w:t>.</w:t>
      </w:r>
      <w:r>
        <w:rPr>
          <w:rFonts w:eastAsia="Malgun Gothic"/>
          <w:lang w:eastAsia="ko-KR"/>
        </w:rPr>
        <w:t>, bitmask) is used in combination with Paging identifier to determine multiple matching devices with a bitwise “OR” operation (as shown in Figure 1).</w:t>
      </w:r>
      <w:r w:rsidRPr="009062F0">
        <w:rPr>
          <w:rFonts w:eastAsia="Malgun Gothic"/>
          <w:lang w:eastAsia="ko-KR"/>
        </w:rPr>
        <w:t xml:space="preserve">  </w:t>
      </w:r>
      <w:r w:rsidR="00C422D5" w:rsidRPr="009062F0">
        <w:rPr>
          <w:rFonts w:eastAsia="Malgun Gothic"/>
          <w:lang w:eastAsia="ko-KR"/>
        </w:rPr>
        <w:t xml:space="preserve"> </w:t>
      </w:r>
    </w:p>
    <w:p w14:paraId="02119806" w14:textId="1A9AC750" w:rsidR="009062F0" w:rsidRDefault="007009EB" w:rsidP="007009EB">
      <w:pPr>
        <w:spacing w:before="60" w:after="60"/>
        <w:ind w:left="1440" w:hanging="1440"/>
        <w:jc w:val="center"/>
        <w:rPr>
          <w:rFonts w:eastAsia="Malgun Gothic"/>
          <w:lang w:eastAsia="ko-KR"/>
        </w:rPr>
      </w:pPr>
      <w:r w:rsidRPr="007009EB">
        <w:rPr>
          <w:rFonts w:eastAsia="Malgun Gothic"/>
          <w:noProof/>
          <w:lang w:eastAsia="ko-KR"/>
        </w:rPr>
        <w:drawing>
          <wp:inline distT="0" distB="0" distL="0" distR="0" wp14:anchorId="3EDD0F18" wp14:editId="6C7FB823">
            <wp:extent cx="2398426" cy="1937054"/>
            <wp:effectExtent l="0" t="0" r="1905" b="6350"/>
            <wp:docPr id="201034849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348495" name="Picture 1" descr="A screenshot of a computer screen&#10;&#10;Description automatically generated"/>
                    <pic:cNvPicPr/>
                  </pic:nvPicPr>
                  <pic:blipFill>
                    <a:blip r:embed="rId8"/>
                    <a:stretch>
                      <a:fillRect/>
                    </a:stretch>
                  </pic:blipFill>
                  <pic:spPr>
                    <a:xfrm>
                      <a:off x="0" y="0"/>
                      <a:ext cx="2426120" cy="1959421"/>
                    </a:xfrm>
                    <a:prstGeom prst="rect">
                      <a:avLst/>
                    </a:prstGeom>
                  </pic:spPr>
                </pic:pic>
              </a:graphicData>
            </a:graphic>
          </wp:inline>
        </w:drawing>
      </w:r>
    </w:p>
    <w:p w14:paraId="007FAFA0" w14:textId="5AAEBBD6" w:rsidR="007009EB" w:rsidRPr="00177689" w:rsidRDefault="007009EB" w:rsidP="007009EB">
      <w:pPr>
        <w:spacing w:before="60" w:after="60"/>
        <w:jc w:val="center"/>
        <w:rPr>
          <w:rFonts w:eastAsia="Malgun Gothic"/>
          <w:b/>
          <w:bCs/>
          <w:lang w:eastAsia="ko-KR"/>
        </w:rPr>
      </w:pPr>
      <w:r w:rsidRPr="00177689">
        <w:rPr>
          <w:rFonts w:eastAsia="Malgun Gothic"/>
          <w:b/>
          <w:bCs/>
          <w:lang w:eastAsia="ko-KR"/>
        </w:rPr>
        <w:t xml:space="preserve">Figure 1: </w:t>
      </w:r>
      <w:r>
        <w:rPr>
          <w:rFonts w:eastAsia="Malgun Gothic"/>
          <w:b/>
          <w:bCs/>
          <w:lang w:eastAsia="ko-KR"/>
        </w:rPr>
        <w:t>Matching a Paging with Paging Mask + Paging ID</w:t>
      </w:r>
    </w:p>
    <w:p w14:paraId="6483BC66" w14:textId="77777777" w:rsidR="007009EB" w:rsidRDefault="007009EB" w:rsidP="000C241D">
      <w:pPr>
        <w:spacing w:before="60" w:after="60"/>
        <w:ind w:left="1440" w:hanging="1440"/>
        <w:rPr>
          <w:rFonts w:eastAsia="Malgun Gothic"/>
          <w:lang w:eastAsia="ko-KR"/>
        </w:rPr>
      </w:pPr>
    </w:p>
    <w:p w14:paraId="7992A32B" w14:textId="16E7597B" w:rsidR="009062F0" w:rsidRDefault="009062F0" w:rsidP="00836E16">
      <w:pPr>
        <w:spacing w:before="60" w:after="60"/>
        <w:rPr>
          <w:rFonts w:eastAsia="Malgun Gothic"/>
          <w:lang w:eastAsia="ko-KR"/>
        </w:rPr>
      </w:pPr>
      <w:r>
        <w:rPr>
          <w:rFonts w:eastAsia="Malgun Gothic"/>
          <w:lang w:eastAsia="ko-KR"/>
        </w:rPr>
        <w:t>At least for CN-initiated paging, we think RAN2 cannot make decision about paging identifier details</w:t>
      </w:r>
      <w:r w:rsidR="00836E16">
        <w:rPr>
          <w:rFonts w:eastAsia="Malgun Gothic"/>
          <w:lang w:eastAsia="ko-KR"/>
        </w:rPr>
        <w:t xml:space="preserve"> </w:t>
      </w:r>
      <w:r w:rsidR="007816B0">
        <w:rPr>
          <w:rFonts w:eastAsia="Malgun Gothic"/>
          <w:lang w:eastAsia="ko-KR"/>
        </w:rPr>
        <w:t xml:space="preserve">alone, </w:t>
      </w:r>
      <w:r w:rsidR="00836E16">
        <w:rPr>
          <w:rFonts w:eastAsia="Malgun Gothic"/>
          <w:lang w:eastAsia="ko-KR"/>
        </w:rPr>
        <w:t>and would need to coordinate with SA2.</w:t>
      </w:r>
    </w:p>
    <w:p w14:paraId="6370BB5D" w14:textId="5F161C22" w:rsidR="000C241D" w:rsidRDefault="000C241D" w:rsidP="000C241D">
      <w:pPr>
        <w:spacing w:before="60" w:after="60"/>
        <w:ind w:left="1440" w:hanging="1440"/>
        <w:rPr>
          <w:b/>
          <w:bCs/>
        </w:rPr>
      </w:pPr>
      <w:r>
        <w:rPr>
          <w:b/>
          <w:bCs/>
        </w:rPr>
        <w:t>Proposal</w:t>
      </w:r>
      <w:r w:rsidRPr="00264C82">
        <w:rPr>
          <w:b/>
          <w:bCs/>
        </w:rPr>
        <w:t xml:space="preserve"> </w:t>
      </w:r>
      <w:r w:rsidR="00C422D5">
        <w:rPr>
          <w:b/>
          <w:bCs/>
        </w:rPr>
        <w:t>3</w:t>
      </w:r>
      <w:r>
        <w:rPr>
          <w:b/>
          <w:bCs/>
        </w:rPr>
        <w:tab/>
      </w:r>
      <w:r w:rsidR="00C422D5">
        <w:rPr>
          <w:b/>
          <w:bCs/>
        </w:rPr>
        <w:t>For CN-initiated Paging, RAN2 send LS to SA2 to coordinate with Paging identifier design</w:t>
      </w:r>
      <w:r w:rsidR="009062F0">
        <w:rPr>
          <w:b/>
          <w:bCs/>
        </w:rPr>
        <w:t xml:space="preserve"> to support different types of paging, especially about whether a prefix-based design and/or mask-based design to be considered for study for group paging</w:t>
      </w:r>
      <w:r>
        <w:rPr>
          <w:b/>
          <w:bCs/>
        </w:rPr>
        <w:t xml:space="preserve">. </w:t>
      </w:r>
    </w:p>
    <w:p w14:paraId="41D1E367" w14:textId="28FB81D4" w:rsidR="004B441D" w:rsidRDefault="007009EB" w:rsidP="004B441D">
      <w:pPr>
        <w:spacing w:before="60" w:after="60"/>
        <w:rPr>
          <w:rFonts w:eastAsia="Malgun Gothic"/>
          <w:lang w:eastAsia="ko-KR"/>
        </w:rPr>
      </w:pPr>
      <w:r>
        <w:rPr>
          <w:rFonts w:eastAsia="Malgun Gothic"/>
          <w:lang w:eastAsia="ko-KR"/>
        </w:rPr>
        <w:lastRenderedPageBreak/>
        <w:t>For reader-initiated paging in AS layer</w:t>
      </w:r>
      <w:r w:rsidR="007816B0">
        <w:rPr>
          <w:rFonts w:eastAsia="Malgun Gothic"/>
          <w:lang w:eastAsia="ko-KR"/>
        </w:rPr>
        <w:t xml:space="preserve"> (e.g., for proximity check)</w:t>
      </w:r>
      <w:r>
        <w:rPr>
          <w:rFonts w:eastAsia="Malgun Gothic"/>
          <w:lang w:eastAsia="ko-KR"/>
        </w:rPr>
        <w:t>, it is possible to reuse the same paging identifier(s), pending SA3 conclusion on whether there is any privacy concern on that the upper layer device identifiers to be stored in reader</w:t>
      </w:r>
      <w:r w:rsidR="00836E16">
        <w:rPr>
          <w:rFonts w:eastAsia="Malgun Gothic"/>
          <w:lang w:eastAsia="ko-KR"/>
        </w:rPr>
        <w:t xml:space="preserve"> [1]</w:t>
      </w:r>
      <w:r>
        <w:rPr>
          <w:rFonts w:eastAsia="Malgun Gothic"/>
          <w:lang w:eastAsia="ko-KR"/>
        </w:rPr>
        <w:t xml:space="preserve">. If SA3 does not allow this, then AS layer may need to discuss how to introduce temporary identifier to associated with a </w:t>
      </w:r>
      <w:r w:rsidRPr="007816B0">
        <w:rPr>
          <w:rFonts w:eastAsia="Malgun Gothic"/>
          <w:i/>
          <w:iCs/>
          <w:lang w:eastAsia="ko-KR"/>
        </w:rPr>
        <w:t>discovered</w:t>
      </w:r>
      <w:r>
        <w:rPr>
          <w:rFonts w:eastAsia="Malgun Gothic"/>
          <w:lang w:eastAsia="ko-KR"/>
        </w:rPr>
        <w:t xml:space="preserve"> </w:t>
      </w:r>
      <w:r w:rsidR="007816B0">
        <w:rPr>
          <w:rFonts w:eastAsia="Malgun Gothic"/>
          <w:lang w:eastAsia="ko-KR"/>
        </w:rPr>
        <w:t>A</w:t>
      </w:r>
      <w:r w:rsidR="00DC3A0E">
        <w:rPr>
          <w:rFonts w:eastAsia="Malgun Gothic"/>
          <w:lang w:eastAsia="ko-KR"/>
        </w:rPr>
        <w:t>mbient IoT device.</w:t>
      </w:r>
      <w:r w:rsidR="00E72CC8">
        <w:rPr>
          <w:rFonts w:eastAsia="Malgun Gothic"/>
          <w:lang w:eastAsia="ko-KR"/>
        </w:rPr>
        <w:t xml:space="preserve"> </w:t>
      </w:r>
      <w:r w:rsidR="008F4BFA">
        <w:rPr>
          <w:rFonts w:eastAsia="Malgun Gothic"/>
          <w:lang w:eastAsia="ko-KR"/>
        </w:rPr>
        <w:t xml:space="preserve"> </w:t>
      </w:r>
    </w:p>
    <w:p w14:paraId="68A7C700" w14:textId="785E007F" w:rsidR="008F4BFA" w:rsidRDefault="008F4BFA" w:rsidP="008F4BFA">
      <w:pPr>
        <w:spacing w:before="60" w:after="60"/>
        <w:ind w:left="1440" w:hanging="1440"/>
        <w:rPr>
          <w:b/>
          <w:bCs/>
        </w:rPr>
      </w:pPr>
      <w:r>
        <w:rPr>
          <w:b/>
          <w:bCs/>
        </w:rPr>
        <w:t>Proposal</w:t>
      </w:r>
      <w:r w:rsidRPr="00264C82">
        <w:rPr>
          <w:b/>
          <w:bCs/>
        </w:rPr>
        <w:t xml:space="preserve"> </w:t>
      </w:r>
      <w:r w:rsidR="009062F0">
        <w:rPr>
          <w:b/>
          <w:bCs/>
        </w:rPr>
        <w:t>4</w:t>
      </w:r>
      <w:r>
        <w:rPr>
          <w:b/>
          <w:bCs/>
        </w:rPr>
        <w:tab/>
      </w:r>
      <w:r w:rsidR="00C422D5">
        <w:rPr>
          <w:b/>
          <w:bCs/>
        </w:rPr>
        <w:t xml:space="preserve">For Reader-initiated paging (proximity check), RAN2 discuss </w:t>
      </w:r>
      <w:r w:rsidR="009062F0">
        <w:rPr>
          <w:b/>
          <w:bCs/>
        </w:rPr>
        <w:t>whether/how to introduce AS layer identifier for Ambient IoT device</w:t>
      </w:r>
      <w:r>
        <w:rPr>
          <w:b/>
          <w:bCs/>
        </w:rPr>
        <w:t xml:space="preserve">. </w:t>
      </w:r>
    </w:p>
    <w:p w14:paraId="2B698E58" w14:textId="6AB5CB6B" w:rsidR="00AC73CD" w:rsidRDefault="00AC73CD" w:rsidP="00AC73CD">
      <w:pPr>
        <w:pStyle w:val="Heading3"/>
        <w:spacing w:before="180" w:after="120"/>
        <w:rPr>
          <w:lang w:eastAsia="ko-KR"/>
        </w:rPr>
      </w:pPr>
      <w:r>
        <w:rPr>
          <w:lang w:eastAsia="ko-KR"/>
        </w:rPr>
        <w:t xml:space="preserve">2.3 Paging Procedure </w:t>
      </w:r>
    </w:p>
    <w:p w14:paraId="2DDBAEF1" w14:textId="312B0CB6" w:rsidR="00AC73CD" w:rsidRDefault="00DC3A0E" w:rsidP="00AC73CD">
      <w:pPr>
        <w:spacing w:before="60" w:after="60"/>
        <w:rPr>
          <w:rFonts w:eastAsia="Malgun Gothic"/>
          <w:lang w:eastAsia="ko-KR"/>
        </w:rPr>
      </w:pPr>
      <w:r>
        <w:rPr>
          <w:rFonts w:eastAsia="Malgun Gothic"/>
          <w:lang w:eastAsia="ko-KR"/>
        </w:rPr>
        <w:t>In NR Uu, Paging can be defined as a stand-alone procedure because Random access can occur any time after that</w:t>
      </w:r>
      <w:r w:rsidR="007816B0">
        <w:rPr>
          <w:rFonts w:eastAsia="Malgun Gothic"/>
          <w:lang w:eastAsia="ko-KR"/>
        </w:rPr>
        <w:t xml:space="preserve">. In other words, </w:t>
      </w:r>
      <w:r>
        <w:rPr>
          <w:rFonts w:eastAsia="Malgun Gothic"/>
          <w:lang w:eastAsia="ko-KR"/>
        </w:rPr>
        <w:t>the initial access part can always defined as an independent procedure follow its own logic in regardless of paging messages</w:t>
      </w:r>
      <w:r w:rsidR="007816B0">
        <w:rPr>
          <w:rFonts w:eastAsia="Malgun Gothic"/>
          <w:lang w:eastAsia="ko-KR"/>
        </w:rPr>
        <w:t>, which works for both MT and MO traffic</w:t>
      </w:r>
      <w:r>
        <w:rPr>
          <w:rFonts w:eastAsia="Malgun Gothic"/>
          <w:lang w:eastAsia="ko-KR"/>
        </w:rPr>
        <w:t>. Nonetheless, what is unique for Ambient IoT communication is that the A</w:t>
      </w:r>
      <w:r w:rsidR="007816B0">
        <w:rPr>
          <w:rFonts w:eastAsia="Malgun Gothic"/>
          <w:lang w:eastAsia="ko-KR"/>
        </w:rPr>
        <w:t>-</w:t>
      </w:r>
      <w:r>
        <w:rPr>
          <w:rFonts w:eastAsia="Malgun Gothic"/>
          <w:lang w:eastAsia="ko-KR"/>
        </w:rPr>
        <w:t xml:space="preserve">IoT device activity is highly contingent on the DL transmissions appeared in PRDCH channel, and at least type 1/ type 2a devices lacks means to self-initiate UL access. It is also true that the device’s own clock will drift away </w:t>
      </w:r>
      <w:r w:rsidR="007816B0">
        <w:rPr>
          <w:rFonts w:eastAsia="Malgun Gothic"/>
          <w:lang w:eastAsia="ko-KR"/>
        </w:rPr>
        <w:t xml:space="preserve">in </w:t>
      </w:r>
      <w:r>
        <w:rPr>
          <w:rFonts w:eastAsia="Malgun Gothic"/>
          <w:lang w:eastAsia="ko-KR"/>
        </w:rPr>
        <w:t xml:space="preserve">a few milliseconds </w:t>
      </w:r>
      <w:r w:rsidR="007816B0">
        <w:rPr>
          <w:rFonts w:eastAsia="Malgun Gothic"/>
          <w:lang w:eastAsia="ko-KR"/>
        </w:rPr>
        <w:t>after</w:t>
      </w:r>
      <w:r>
        <w:rPr>
          <w:rFonts w:eastAsia="Malgun Gothic"/>
          <w:lang w:eastAsia="ko-KR"/>
        </w:rPr>
        <w:t xml:space="preserve"> the last timing acquisition based on the last received DL preambles</w:t>
      </w:r>
      <w:r w:rsidR="007911BC">
        <w:rPr>
          <w:rFonts w:eastAsia="Malgun Gothic"/>
          <w:lang w:eastAsia="ko-KR"/>
        </w:rPr>
        <w:t xml:space="preserve">. As a result, </w:t>
      </w:r>
      <w:r>
        <w:rPr>
          <w:rFonts w:eastAsia="Malgun Gothic"/>
          <w:lang w:eastAsia="ko-KR"/>
        </w:rPr>
        <w:t xml:space="preserve">it is not feasible for separate paging and initial access </w:t>
      </w:r>
      <w:r w:rsidR="007816B0">
        <w:rPr>
          <w:rFonts w:eastAsia="Malgun Gothic"/>
          <w:lang w:eastAsia="ko-KR"/>
        </w:rPr>
        <w:t>triggered by paging</w:t>
      </w:r>
      <w:r>
        <w:rPr>
          <w:rFonts w:eastAsia="Malgun Gothic"/>
          <w:lang w:eastAsia="ko-KR"/>
        </w:rPr>
        <w:t xml:space="preserve"> because there should be a latency bound for the </w:t>
      </w:r>
      <w:r w:rsidR="007816B0">
        <w:rPr>
          <w:rFonts w:eastAsia="Malgun Gothic"/>
          <w:lang w:eastAsia="ko-KR"/>
        </w:rPr>
        <w:t xml:space="preserve">device </w:t>
      </w:r>
      <w:r>
        <w:rPr>
          <w:rFonts w:eastAsia="Malgun Gothic"/>
          <w:lang w:eastAsia="ko-KR"/>
        </w:rPr>
        <w:t xml:space="preserve">access to </w:t>
      </w:r>
      <w:r w:rsidR="007911BC">
        <w:rPr>
          <w:rFonts w:eastAsia="Malgun Gothic"/>
          <w:lang w:eastAsia="ko-KR"/>
        </w:rPr>
        <w:t xml:space="preserve">complete. </w:t>
      </w:r>
    </w:p>
    <w:p w14:paraId="47AE53EF" w14:textId="75B2AC17" w:rsidR="007911BC" w:rsidRDefault="007911BC" w:rsidP="00AC73CD">
      <w:pPr>
        <w:spacing w:before="60" w:after="60"/>
        <w:rPr>
          <w:rFonts w:eastAsia="Malgun Gothic"/>
          <w:lang w:eastAsia="ko-KR"/>
        </w:rPr>
      </w:pPr>
      <w:r>
        <w:rPr>
          <w:rFonts w:eastAsia="Malgun Gothic"/>
          <w:lang w:eastAsia="ko-KR"/>
        </w:rPr>
        <w:t xml:space="preserve">Therefore, we think RAN2 need consider </w:t>
      </w:r>
      <w:r w:rsidR="00FA7082">
        <w:rPr>
          <w:rFonts w:eastAsia="Malgun Gothic"/>
          <w:lang w:eastAsia="ko-KR"/>
        </w:rPr>
        <w:t xml:space="preserve">to have </w:t>
      </w:r>
      <w:r>
        <w:rPr>
          <w:rFonts w:eastAsia="Malgun Gothic"/>
          <w:lang w:eastAsia="ko-KR"/>
        </w:rPr>
        <w:t xml:space="preserve">a </w:t>
      </w:r>
      <w:r w:rsidR="00FA7082">
        <w:rPr>
          <w:rFonts w:eastAsia="Malgun Gothic"/>
          <w:lang w:eastAsia="ko-KR"/>
        </w:rPr>
        <w:t>more tightly coupled</w:t>
      </w:r>
      <w:r>
        <w:rPr>
          <w:rFonts w:eastAsia="Malgun Gothic"/>
          <w:lang w:eastAsia="ko-KR"/>
        </w:rPr>
        <w:t xml:space="preserve"> control-plane procedure for paging and initial access</w:t>
      </w:r>
      <w:r w:rsidR="00FA7082">
        <w:rPr>
          <w:rFonts w:eastAsia="Malgun Gothic"/>
          <w:lang w:eastAsia="ko-KR"/>
        </w:rPr>
        <w:t xml:space="preserve"> in this case</w:t>
      </w:r>
      <w:r>
        <w:rPr>
          <w:rFonts w:eastAsia="Malgun Gothic"/>
          <w:lang w:eastAsia="ko-KR"/>
        </w:rPr>
        <w:t>. For example,</w:t>
      </w:r>
    </w:p>
    <w:p w14:paraId="64E2EB7D" w14:textId="34B32033" w:rsidR="007911BC" w:rsidRDefault="007911BC" w:rsidP="007911BC">
      <w:pPr>
        <w:pStyle w:val="ListParagraph"/>
        <w:numPr>
          <w:ilvl w:val="3"/>
          <w:numId w:val="22"/>
        </w:numPr>
        <w:spacing w:before="60" w:after="60"/>
        <w:ind w:left="450" w:firstLineChars="0" w:hanging="270"/>
        <w:rPr>
          <w:rFonts w:eastAsia="Malgun Gothic"/>
          <w:lang w:eastAsia="ko-KR"/>
        </w:rPr>
      </w:pPr>
      <w:r w:rsidRPr="007911BC">
        <w:rPr>
          <w:rFonts w:eastAsia="Malgun Gothic"/>
          <w:lang w:eastAsia="ko-KR"/>
        </w:rPr>
        <w:t xml:space="preserve">Paging message can be recognized as “Msg 0” in the access procedure to timing the whole procedure </w:t>
      </w:r>
      <w:r w:rsidR="00FA7082" w:rsidRPr="007911BC">
        <w:rPr>
          <w:rFonts w:eastAsia="Malgun Gothic"/>
          <w:lang w:eastAsia="ko-KR"/>
        </w:rPr>
        <w:t>latency</w:t>
      </w:r>
      <w:r w:rsidR="00FA7082">
        <w:rPr>
          <w:rFonts w:eastAsia="Malgun Gothic"/>
          <w:lang w:eastAsia="ko-KR"/>
        </w:rPr>
        <w:t>.</w:t>
      </w:r>
    </w:p>
    <w:p w14:paraId="2858930F" w14:textId="1079BC5B" w:rsidR="007911BC" w:rsidRPr="007911BC" w:rsidRDefault="007911BC" w:rsidP="007911BC">
      <w:pPr>
        <w:pStyle w:val="ListParagraph"/>
        <w:numPr>
          <w:ilvl w:val="3"/>
          <w:numId w:val="22"/>
        </w:numPr>
        <w:spacing w:before="60" w:after="60"/>
        <w:ind w:left="450" w:firstLineChars="0" w:hanging="270"/>
        <w:rPr>
          <w:rFonts w:eastAsia="Malgun Gothic"/>
          <w:lang w:eastAsia="ko-KR"/>
        </w:rPr>
      </w:pPr>
      <w:r>
        <w:rPr>
          <w:rFonts w:eastAsia="Malgun Gothic"/>
          <w:lang w:eastAsia="ko-KR"/>
        </w:rPr>
        <w:t xml:space="preserve">Some </w:t>
      </w:r>
      <w:r w:rsidRPr="007911BC">
        <w:rPr>
          <w:rFonts w:eastAsia="Malgun Gothic"/>
          <w:lang w:eastAsia="ko-KR"/>
        </w:rPr>
        <w:t>parameters</w:t>
      </w:r>
      <w:r>
        <w:rPr>
          <w:rFonts w:eastAsia="Malgun Gothic"/>
          <w:lang w:eastAsia="ko-KR"/>
        </w:rPr>
        <w:t xml:space="preserve"> related for </w:t>
      </w:r>
      <w:r w:rsidR="00FA7082">
        <w:rPr>
          <w:rFonts w:eastAsia="Malgun Gothic"/>
          <w:lang w:eastAsia="ko-KR"/>
        </w:rPr>
        <w:t xml:space="preserve">AS layer </w:t>
      </w:r>
      <w:r>
        <w:rPr>
          <w:rFonts w:eastAsia="Malgun Gothic"/>
          <w:lang w:eastAsia="ko-KR"/>
        </w:rPr>
        <w:t>initial access</w:t>
      </w:r>
      <w:r w:rsidR="00FA7082">
        <w:rPr>
          <w:rFonts w:eastAsia="Malgun Gothic"/>
          <w:lang w:eastAsia="ko-KR"/>
        </w:rPr>
        <w:t xml:space="preserve"> mechanisms</w:t>
      </w:r>
      <w:r w:rsidRPr="007911BC">
        <w:rPr>
          <w:rFonts w:eastAsia="Malgun Gothic"/>
          <w:lang w:eastAsia="ko-KR"/>
        </w:rPr>
        <w:t xml:space="preserve"> can be included in the paging message.</w:t>
      </w:r>
    </w:p>
    <w:p w14:paraId="156186FF" w14:textId="1C046410" w:rsidR="004B441D" w:rsidRDefault="004B441D" w:rsidP="004B441D">
      <w:pPr>
        <w:spacing w:before="60" w:after="60"/>
        <w:ind w:left="1440" w:hanging="1440"/>
        <w:rPr>
          <w:b/>
          <w:bCs/>
        </w:rPr>
      </w:pPr>
      <w:r>
        <w:rPr>
          <w:b/>
          <w:bCs/>
        </w:rPr>
        <w:t>Proposal</w:t>
      </w:r>
      <w:r w:rsidRPr="00264C82">
        <w:rPr>
          <w:b/>
          <w:bCs/>
        </w:rPr>
        <w:t xml:space="preserve"> </w:t>
      </w:r>
      <w:r w:rsidR="009062F0">
        <w:rPr>
          <w:b/>
          <w:bCs/>
        </w:rPr>
        <w:t>5</w:t>
      </w:r>
      <w:r>
        <w:rPr>
          <w:b/>
          <w:bCs/>
        </w:rPr>
        <w:tab/>
      </w:r>
      <w:r w:rsidR="00AC4488">
        <w:rPr>
          <w:rFonts w:eastAsia="Malgun Gothic"/>
          <w:b/>
          <w:bCs/>
          <w:lang w:eastAsia="ko-KR"/>
        </w:rPr>
        <w:t>For any UL access trigged by paging, RAN2 consider combine</w:t>
      </w:r>
      <w:r w:rsidR="003231EA">
        <w:rPr>
          <w:rFonts w:eastAsia="Malgun Gothic"/>
          <w:b/>
          <w:bCs/>
          <w:lang w:eastAsia="ko-KR"/>
        </w:rPr>
        <w:t xml:space="preserve"> or couple</w:t>
      </w:r>
      <w:r w:rsidR="00AC4488">
        <w:rPr>
          <w:rFonts w:eastAsia="Malgun Gothic"/>
          <w:b/>
          <w:bCs/>
          <w:lang w:eastAsia="ko-KR"/>
        </w:rPr>
        <w:t xml:space="preserve"> paging and </w:t>
      </w:r>
      <w:r w:rsidR="007816B0">
        <w:rPr>
          <w:rFonts w:eastAsia="Malgun Gothic"/>
          <w:b/>
          <w:bCs/>
          <w:lang w:eastAsia="ko-KR"/>
        </w:rPr>
        <w:t xml:space="preserve">paging response (e.g. </w:t>
      </w:r>
      <w:r w:rsidR="00AC4488">
        <w:rPr>
          <w:rFonts w:eastAsia="Malgun Gothic"/>
          <w:b/>
          <w:bCs/>
          <w:lang w:eastAsia="ko-KR"/>
        </w:rPr>
        <w:t>access</w:t>
      </w:r>
      <w:r w:rsidR="007816B0">
        <w:rPr>
          <w:rFonts w:eastAsia="Malgun Gothic"/>
          <w:b/>
          <w:bCs/>
          <w:lang w:eastAsia="ko-KR"/>
        </w:rPr>
        <w:t>)</w:t>
      </w:r>
      <w:r w:rsidR="00AC4488">
        <w:rPr>
          <w:rFonts w:eastAsia="Malgun Gothic"/>
          <w:b/>
          <w:bCs/>
          <w:lang w:eastAsia="ko-KR"/>
        </w:rPr>
        <w:t xml:space="preserve"> as one single CP procedure with bounded latency </w:t>
      </w:r>
      <w:r w:rsidR="007009EB">
        <w:rPr>
          <w:rFonts w:eastAsia="Malgun Gothic"/>
          <w:b/>
          <w:bCs/>
          <w:lang w:eastAsia="ko-KR"/>
        </w:rPr>
        <w:t>requirement</w:t>
      </w:r>
      <w:r w:rsidR="00AC4488">
        <w:rPr>
          <w:rFonts w:eastAsia="Malgun Gothic"/>
          <w:b/>
          <w:bCs/>
          <w:lang w:eastAsia="ko-KR"/>
        </w:rPr>
        <w:t>.</w:t>
      </w:r>
      <w:r>
        <w:rPr>
          <w:b/>
          <w:bCs/>
        </w:rPr>
        <w:t xml:space="preserve"> </w:t>
      </w:r>
    </w:p>
    <w:p w14:paraId="248F40F5" w14:textId="276F8621" w:rsidR="0032263A" w:rsidRDefault="00E04F51" w:rsidP="00E04F51">
      <w:pPr>
        <w:spacing w:before="60" w:after="60"/>
        <w:jc w:val="both"/>
        <w:rPr>
          <w:rFonts w:eastAsia="Malgun Gothic"/>
          <w:lang w:eastAsia="ko-KR"/>
        </w:rPr>
      </w:pPr>
      <w:r>
        <w:rPr>
          <w:rFonts w:eastAsia="Malgun Gothic"/>
          <w:lang w:eastAsia="ko-KR"/>
        </w:rPr>
        <w:t>Then</w:t>
      </w:r>
      <w:r w:rsidR="00CD41F6">
        <w:rPr>
          <w:rFonts w:eastAsia="Malgun Gothic"/>
          <w:lang w:eastAsia="ko-KR"/>
        </w:rPr>
        <w:t xml:space="preserve">, regarding </w:t>
      </w:r>
      <w:r w:rsidR="00AF51DE">
        <w:rPr>
          <w:rFonts w:eastAsia="Malgun Gothic"/>
          <w:lang w:eastAsia="ko-KR"/>
        </w:rPr>
        <w:t xml:space="preserve">how to define </w:t>
      </w:r>
      <w:r w:rsidR="00CD41F6">
        <w:rPr>
          <w:rFonts w:eastAsia="Malgun Gothic"/>
          <w:lang w:eastAsia="ko-KR"/>
        </w:rPr>
        <w:t xml:space="preserve">the </w:t>
      </w:r>
      <w:r w:rsidR="007911BC">
        <w:rPr>
          <w:rFonts w:eastAsia="Malgun Gothic"/>
          <w:lang w:eastAsia="ko-KR"/>
        </w:rPr>
        <w:t xml:space="preserve">“success” of paging and ensuing initial </w:t>
      </w:r>
      <w:r>
        <w:rPr>
          <w:rFonts w:eastAsia="Malgun Gothic"/>
          <w:lang w:eastAsia="ko-KR"/>
        </w:rPr>
        <w:t xml:space="preserve">random </w:t>
      </w:r>
      <w:r w:rsidR="007911BC">
        <w:rPr>
          <w:rFonts w:eastAsia="Malgun Gothic"/>
          <w:lang w:eastAsia="ko-KR"/>
        </w:rPr>
        <w:t xml:space="preserve">access, </w:t>
      </w:r>
      <w:r>
        <w:rPr>
          <w:rFonts w:eastAsia="Malgun Gothic"/>
          <w:lang w:eastAsia="ko-KR"/>
        </w:rPr>
        <w:t>it is understandable</w:t>
      </w:r>
      <w:r w:rsidR="007911BC">
        <w:rPr>
          <w:rFonts w:eastAsia="Malgun Gothic"/>
          <w:lang w:eastAsia="ko-KR"/>
        </w:rPr>
        <w:t xml:space="preserve"> that the paging procedure for contention-based access (e.g., group paging or broadcast paging) is not going to be perfect. </w:t>
      </w:r>
      <w:r w:rsidR="00FA7082">
        <w:rPr>
          <w:rFonts w:eastAsia="Malgun Gothic"/>
          <w:lang w:eastAsia="ko-KR"/>
        </w:rPr>
        <w:t>For Uu paging, there is a PO determination algorithm to address this</w:t>
      </w:r>
      <w:r w:rsidR="00AF51DE">
        <w:rPr>
          <w:rFonts w:eastAsia="Malgun Gothic"/>
          <w:lang w:eastAsia="ko-KR"/>
        </w:rPr>
        <w:t xml:space="preserve"> issue. With this algorithm,</w:t>
      </w:r>
      <w:r w:rsidR="00FA7082">
        <w:rPr>
          <w:rFonts w:eastAsia="Malgun Gothic"/>
          <w:lang w:eastAsia="ko-KR"/>
        </w:rPr>
        <w:t xml:space="preserve"> UEs </w:t>
      </w:r>
      <w:r w:rsidR="00AF51DE">
        <w:rPr>
          <w:rFonts w:eastAsia="Malgun Gothic"/>
          <w:lang w:eastAsia="ko-KR"/>
        </w:rPr>
        <w:t xml:space="preserve">with different paging identifiers </w:t>
      </w:r>
      <w:r w:rsidR="00FA7082">
        <w:rPr>
          <w:rFonts w:eastAsia="Malgun Gothic"/>
          <w:lang w:eastAsia="ko-KR"/>
        </w:rPr>
        <w:t>are distributed to listen to different paging frames. But for Ambient IoT, this approach is not possible</w:t>
      </w:r>
      <w:r w:rsidR="00AF51DE">
        <w:rPr>
          <w:rFonts w:eastAsia="Malgun Gothic"/>
          <w:lang w:eastAsia="ko-KR"/>
        </w:rPr>
        <w:t xml:space="preserve"> due to the poor clock in Ambient IoT devices</w:t>
      </w:r>
      <w:r w:rsidR="00FA7082">
        <w:rPr>
          <w:rFonts w:eastAsia="Malgun Gothic"/>
          <w:lang w:eastAsia="ko-KR"/>
        </w:rPr>
        <w:t xml:space="preserve">. </w:t>
      </w:r>
      <w:r w:rsidR="007911BC">
        <w:rPr>
          <w:rFonts w:eastAsia="Malgun Gothic"/>
          <w:lang w:eastAsia="ko-KR"/>
        </w:rPr>
        <w:t xml:space="preserve">As RAN1 has agreed to consider slotted Aloha for </w:t>
      </w:r>
      <w:r w:rsidR="00836E16">
        <w:rPr>
          <w:rFonts w:eastAsia="Malgun Gothic"/>
          <w:lang w:eastAsia="ko-KR"/>
        </w:rPr>
        <w:t xml:space="preserve">contention-based </w:t>
      </w:r>
      <w:r w:rsidR="007911BC">
        <w:rPr>
          <w:rFonts w:eastAsia="Malgun Gothic"/>
          <w:lang w:eastAsia="ko-KR"/>
        </w:rPr>
        <w:t>access scheme</w:t>
      </w:r>
      <w:r w:rsidR="00836E16">
        <w:rPr>
          <w:rFonts w:eastAsia="Malgun Gothic"/>
          <w:lang w:eastAsia="ko-KR"/>
        </w:rPr>
        <w:t xml:space="preserve"> [2]</w:t>
      </w:r>
      <w:r w:rsidR="007911BC">
        <w:rPr>
          <w:rFonts w:eastAsia="Malgun Gothic"/>
          <w:lang w:eastAsia="ko-KR"/>
        </w:rPr>
        <w:t xml:space="preserve">, the success ratio </w:t>
      </w:r>
      <w:r w:rsidR="00AF51DE">
        <w:rPr>
          <w:rFonts w:eastAsia="Malgun Gothic"/>
          <w:lang w:eastAsia="ko-KR"/>
        </w:rPr>
        <w:t xml:space="preserve">for slotted aloha </w:t>
      </w:r>
      <w:r w:rsidR="007911BC">
        <w:rPr>
          <w:rFonts w:eastAsia="Malgun Gothic"/>
          <w:lang w:eastAsia="ko-KR"/>
        </w:rPr>
        <w:t xml:space="preserve">is </w:t>
      </w:r>
      <w:r w:rsidR="00AF51DE">
        <w:rPr>
          <w:rFonts w:eastAsia="Malgun Gothic"/>
          <w:lang w:eastAsia="ko-KR"/>
        </w:rPr>
        <w:t>known as 3</w:t>
      </w:r>
      <w:r w:rsidR="007911BC">
        <w:rPr>
          <w:rFonts w:eastAsia="Malgun Gothic"/>
          <w:lang w:eastAsia="ko-KR"/>
        </w:rPr>
        <w:t>6</w:t>
      </w:r>
      <w:r w:rsidR="00AF51DE">
        <w:rPr>
          <w:rFonts w:eastAsia="Malgun Gothic"/>
          <w:lang w:eastAsia="ko-KR"/>
        </w:rPr>
        <w:t>.</w:t>
      </w:r>
      <w:r w:rsidR="007911BC">
        <w:rPr>
          <w:rFonts w:eastAsia="Malgun Gothic"/>
          <w:lang w:eastAsia="ko-KR"/>
        </w:rPr>
        <w:t>8</w:t>
      </w:r>
      <w:r w:rsidR="00AF51DE">
        <w:rPr>
          <w:rFonts w:eastAsia="Malgun Gothic"/>
          <w:lang w:eastAsia="ko-KR"/>
        </w:rPr>
        <w:t>%</w:t>
      </w:r>
      <w:r w:rsidR="007911BC">
        <w:rPr>
          <w:rFonts w:eastAsia="Malgun Gothic"/>
          <w:lang w:eastAsia="ko-KR"/>
        </w:rPr>
        <w:t xml:space="preserve"> and far below</w:t>
      </w:r>
      <w:r w:rsidR="00AF51DE">
        <w:rPr>
          <w:rFonts w:eastAsia="Malgun Gothic"/>
          <w:lang w:eastAsia="ko-KR"/>
        </w:rPr>
        <w:t xml:space="preserve"> </w:t>
      </w:r>
      <w:r w:rsidR="007911BC">
        <w:rPr>
          <w:rFonts w:eastAsia="Malgun Gothic"/>
          <w:lang w:eastAsia="ko-KR"/>
        </w:rPr>
        <w:t>100%. So, some</w:t>
      </w:r>
      <w:r w:rsidR="0032263A">
        <w:rPr>
          <w:rFonts w:eastAsia="Malgun Gothic"/>
          <w:lang w:eastAsia="ko-KR"/>
        </w:rPr>
        <w:t xml:space="preserve"> intended paging recipients </w:t>
      </w:r>
      <w:r w:rsidR="007911BC">
        <w:rPr>
          <w:rFonts w:eastAsia="Malgun Gothic"/>
          <w:lang w:eastAsia="ko-KR"/>
        </w:rPr>
        <w:t xml:space="preserve">may not be able to get the chance to respond to paging message. </w:t>
      </w:r>
      <w:r w:rsidR="009B29CF">
        <w:rPr>
          <w:rFonts w:eastAsia="Malgun Gothic"/>
          <w:lang w:eastAsia="ko-KR"/>
        </w:rPr>
        <w:t xml:space="preserve">Moreover, when Paging is transmitted, some devices may not even in </w:t>
      </w:r>
      <w:r w:rsidR="009B29CF" w:rsidRPr="00AF51DE">
        <w:rPr>
          <w:rFonts w:eastAsia="Malgun Gothic"/>
          <w:i/>
          <w:iCs/>
          <w:lang w:eastAsia="ko-KR"/>
        </w:rPr>
        <w:t>activated</w:t>
      </w:r>
      <w:r w:rsidR="009B29CF">
        <w:rPr>
          <w:rFonts w:eastAsia="Malgun Gothic"/>
          <w:lang w:eastAsia="ko-KR"/>
        </w:rPr>
        <w:t xml:space="preserve"> state to decode the paging signal. Those devices, although targeted by the paging message, may still in the process of harvesting </w:t>
      </w:r>
      <w:r w:rsidR="00AF51DE">
        <w:rPr>
          <w:rFonts w:eastAsia="Malgun Gothic"/>
          <w:lang w:eastAsia="ko-KR"/>
        </w:rPr>
        <w:t xml:space="preserve">sufficient </w:t>
      </w:r>
      <w:r w:rsidR="009B29CF">
        <w:rPr>
          <w:rFonts w:eastAsia="Malgun Gothic"/>
          <w:lang w:eastAsia="ko-KR"/>
        </w:rPr>
        <w:t xml:space="preserve">energy from RF </w:t>
      </w:r>
      <w:r w:rsidR="00AF51DE">
        <w:rPr>
          <w:rFonts w:eastAsia="Malgun Gothic"/>
          <w:lang w:eastAsia="ko-KR"/>
        </w:rPr>
        <w:t xml:space="preserve">waveforms </w:t>
      </w:r>
      <w:r w:rsidR="009B29CF">
        <w:rPr>
          <w:rFonts w:eastAsia="Malgun Gothic"/>
          <w:lang w:eastAsia="ko-KR"/>
        </w:rPr>
        <w:t xml:space="preserve">to </w:t>
      </w:r>
      <w:r w:rsidR="00AF51DE">
        <w:rPr>
          <w:rFonts w:eastAsia="Malgun Gothic"/>
          <w:lang w:eastAsia="ko-KR"/>
        </w:rPr>
        <w:t>bring itself into a functioning state</w:t>
      </w:r>
      <w:r w:rsidR="009B29CF">
        <w:rPr>
          <w:rFonts w:eastAsia="Malgun Gothic"/>
          <w:lang w:eastAsia="ko-KR"/>
        </w:rPr>
        <w:t xml:space="preserve">. </w:t>
      </w:r>
    </w:p>
    <w:p w14:paraId="2EE667FC" w14:textId="49744386" w:rsidR="007911BC" w:rsidRDefault="009B29CF" w:rsidP="00E04F51">
      <w:pPr>
        <w:spacing w:before="60" w:after="60"/>
        <w:jc w:val="both"/>
        <w:rPr>
          <w:rFonts w:eastAsia="Malgun Gothic"/>
          <w:lang w:eastAsia="ko-KR"/>
        </w:rPr>
      </w:pPr>
      <w:r>
        <w:rPr>
          <w:rFonts w:eastAsia="Malgun Gothic"/>
          <w:lang w:eastAsia="ko-KR"/>
        </w:rPr>
        <w:t xml:space="preserve">Therefore, </w:t>
      </w:r>
      <w:r w:rsidR="007911BC">
        <w:rPr>
          <w:rFonts w:eastAsia="Malgun Gothic"/>
          <w:lang w:eastAsia="ko-KR"/>
        </w:rPr>
        <w:t xml:space="preserve">RAN2 may need to consider whether AS layer is responsible to solve this problem or this </w:t>
      </w:r>
      <w:r w:rsidR="0032263A">
        <w:rPr>
          <w:rFonts w:eastAsia="Malgun Gothic"/>
          <w:lang w:eastAsia="ko-KR"/>
        </w:rPr>
        <w:t xml:space="preserve">problem </w:t>
      </w:r>
      <w:r w:rsidR="007911BC">
        <w:rPr>
          <w:rFonts w:eastAsia="Malgun Gothic"/>
          <w:lang w:eastAsia="ko-KR"/>
        </w:rPr>
        <w:t xml:space="preserve">is just the nature of Ambient IOT transactions and </w:t>
      </w:r>
      <w:r w:rsidR="00AF51DE">
        <w:rPr>
          <w:rFonts w:eastAsia="Malgun Gothic"/>
          <w:lang w:eastAsia="ko-KR"/>
        </w:rPr>
        <w:t>leave its solution o</w:t>
      </w:r>
      <w:r w:rsidR="007911BC">
        <w:rPr>
          <w:rFonts w:eastAsia="Malgun Gothic"/>
          <w:lang w:eastAsia="ko-KR"/>
        </w:rPr>
        <w:t xml:space="preserve">ut of 3GPP scope. If </w:t>
      </w:r>
      <w:r w:rsidR="0032263A">
        <w:rPr>
          <w:rFonts w:eastAsia="Malgun Gothic"/>
          <w:lang w:eastAsia="ko-KR"/>
        </w:rPr>
        <w:t>companies agreed the former, at least we can consider the paging message is to be repeated several times</w:t>
      </w:r>
      <w:r w:rsidR="00FA7082">
        <w:rPr>
          <w:rFonts w:eastAsia="Malgun Gothic"/>
          <w:lang w:eastAsia="ko-KR"/>
        </w:rPr>
        <w:t xml:space="preserve"> in the time domain</w:t>
      </w:r>
      <w:r w:rsidR="0032263A">
        <w:rPr>
          <w:rFonts w:eastAsia="Malgun Gothic"/>
          <w:lang w:eastAsia="ko-KR"/>
        </w:rPr>
        <w:t xml:space="preserve"> to increase the success ratio, as shown in Figure 2</w:t>
      </w:r>
      <w:r w:rsidR="00FA7082">
        <w:rPr>
          <w:rFonts w:eastAsia="Malgun Gothic"/>
          <w:lang w:eastAsia="ko-KR"/>
        </w:rPr>
        <w:t xml:space="preserve"> below</w:t>
      </w:r>
      <w:r w:rsidR="0032263A">
        <w:rPr>
          <w:rFonts w:eastAsia="Malgun Gothic"/>
          <w:lang w:eastAsia="ko-KR"/>
        </w:rPr>
        <w:t>:</w:t>
      </w:r>
    </w:p>
    <w:p w14:paraId="4462BF49" w14:textId="77777777" w:rsidR="007911BC" w:rsidRDefault="007911BC" w:rsidP="004B441D">
      <w:pPr>
        <w:spacing w:before="60" w:after="60"/>
        <w:rPr>
          <w:rFonts w:eastAsia="Malgun Gothic"/>
          <w:lang w:eastAsia="ko-KR"/>
        </w:rPr>
      </w:pPr>
    </w:p>
    <w:p w14:paraId="469B021A" w14:textId="77777777" w:rsidR="0032263A" w:rsidRDefault="0032263A" w:rsidP="0032263A">
      <w:pPr>
        <w:spacing w:before="60" w:after="60"/>
        <w:jc w:val="center"/>
        <w:rPr>
          <w:rFonts w:eastAsia="Malgun Gothic"/>
          <w:b/>
          <w:bCs/>
          <w:lang w:eastAsia="ko-KR"/>
        </w:rPr>
      </w:pPr>
      <w:r w:rsidRPr="0032263A">
        <w:rPr>
          <w:rFonts w:eastAsia="Malgun Gothic"/>
          <w:b/>
          <w:bCs/>
          <w:noProof/>
          <w:lang w:eastAsia="ko-KR"/>
        </w:rPr>
        <w:drawing>
          <wp:inline distT="0" distB="0" distL="0" distR="0" wp14:anchorId="5F89AD0A" wp14:editId="14AC4DB4">
            <wp:extent cx="3936570" cy="1995242"/>
            <wp:effectExtent l="0" t="0" r="0" b="0"/>
            <wp:docPr id="1411791315" name="Picture 1" descr="A graph with red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791315" name="Picture 1" descr="A graph with red and yellow squares&#10;&#10;Description automatically generated"/>
                    <pic:cNvPicPr/>
                  </pic:nvPicPr>
                  <pic:blipFill>
                    <a:blip r:embed="rId9"/>
                    <a:stretch>
                      <a:fillRect/>
                    </a:stretch>
                  </pic:blipFill>
                  <pic:spPr>
                    <a:xfrm>
                      <a:off x="0" y="0"/>
                      <a:ext cx="3964228" cy="2009261"/>
                    </a:xfrm>
                    <a:prstGeom prst="rect">
                      <a:avLst/>
                    </a:prstGeom>
                  </pic:spPr>
                </pic:pic>
              </a:graphicData>
            </a:graphic>
          </wp:inline>
        </w:drawing>
      </w:r>
    </w:p>
    <w:p w14:paraId="42905BA6" w14:textId="21294078" w:rsidR="0032263A" w:rsidRPr="00177689" w:rsidRDefault="0032263A" w:rsidP="0032263A">
      <w:pPr>
        <w:spacing w:before="60" w:after="60"/>
        <w:jc w:val="center"/>
        <w:rPr>
          <w:rFonts w:eastAsia="Malgun Gothic"/>
          <w:b/>
          <w:bCs/>
          <w:lang w:eastAsia="ko-KR"/>
        </w:rPr>
      </w:pPr>
      <w:r w:rsidRPr="00177689">
        <w:rPr>
          <w:rFonts w:eastAsia="Malgun Gothic"/>
          <w:b/>
          <w:bCs/>
          <w:lang w:eastAsia="ko-KR"/>
        </w:rPr>
        <w:t xml:space="preserve">Figure </w:t>
      </w:r>
      <w:r>
        <w:rPr>
          <w:rFonts w:eastAsia="Malgun Gothic"/>
          <w:b/>
          <w:bCs/>
          <w:lang w:eastAsia="ko-KR"/>
        </w:rPr>
        <w:t>2</w:t>
      </w:r>
      <w:r w:rsidRPr="00177689">
        <w:rPr>
          <w:rFonts w:eastAsia="Malgun Gothic"/>
          <w:b/>
          <w:bCs/>
          <w:lang w:eastAsia="ko-KR"/>
        </w:rPr>
        <w:t xml:space="preserve">: </w:t>
      </w:r>
      <w:r>
        <w:rPr>
          <w:rFonts w:eastAsia="Malgun Gothic"/>
          <w:b/>
          <w:bCs/>
          <w:lang w:eastAsia="ko-KR"/>
        </w:rPr>
        <w:t>Repeated Paging with selective Responding devices</w:t>
      </w:r>
    </w:p>
    <w:p w14:paraId="530775A4" w14:textId="29903CF6" w:rsidR="00F857EE" w:rsidRDefault="0032263A" w:rsidP="004B441D">
      <w:pPr>
        <w:spacing w:before="60" w:after="60"/>
        <w:rPr>
          <w:rFonts w:eastAsia="Malgun Gothic"/>
          <w:lang w:eastAsia="ko-KR"/>
        </w:rPr>
      </w:pPr>
      <w:r>
        <w:rPr>
          <w:rFonts w:eastAsia="Malgun Gothic"/>
          <w:lang w:eastAsia="ko-KR"/>
        </w:rPr>
        <w:t>In the example above</w:t>
      </w:r>
      <w:r w:rsidR="00FA7082">
        <w:rPr>
          <w:rFonts w:eastAsia="Malgun Gothic"/>
          <w:lang w:eastAsia="ko-KR"/>
        </w:rPr>
        <w:t xml:space="preserve"> in Figure 2</w:t>
      </w:r>
      <w:r>
        <w:rPr>
          <w:rFonts w:eastAsia="Malgun Gothic"/>
          <w:lang w:eastAsia="ko-KR"/>
        </w:rPr>
        <w:t>, the intended paging recipients (Tag 1, 2 or 3) are distributed to respond to different paging transmission</w:t>
      </w:r>
      <w:r w:rsidR="00FA7082">
        <w:rPr>
          <w:rFonts w:eastAsia="Malgun Gothic"/>
          <w:lang w:eastAsia="ko-KR"/>
        </w:rPr>
        <w:t>s</w:t>
      </w:r>
      <w:r>
        <w:rPr>
          <w:rFonts w:eastAsia="Malgun Gothic"/>
          <w:lang w:eastAsia="ko-KR"/>
        </w:rPr>
        <w:t xml:space="preserve"> based on some selection mechanism. And for each </w:t>
      </w:r>
      <w:r w:rsidR="00FA7082">
        <w:rPr>
          <w:rFonts w:eastAsia="Malgun Gothic"/>
          <w:lang w:eastAsia="ko-KR"/>
        </w:rPr>
        <w:t xml:space="preserve">of such a </w:t>
      </w:r>
      <w:r>
        <w:rPr>
          <w:rFonts w:eastAsia="Malgun Gothic"/>
          <w:lang w:eastAsia="ko-KR"/>
        </w:rPr>
        <w:t>paging transmission, new DL preamble</w:t>
      </w:r>
      <w:r w:rsidR="00FA7082">
        <w:rPr>
          <w:rFonts w:eastAsia="Malgun Gothic"/>
          <w:lang w:eastAsia="ko-KR"/>
        </w:rPr>
        <w:t xml:space="preserve"> in PRDCH </w:t>
      </w:r>
      <w:r w:rsidR="00AF51DE">
        <w:rPr>
          <w:rFonts w:eastAsia="Malgun Gothic"/>
          <w:lang w:eastAsia="ko-KR"/>
        </w:rPr>
        <w:t>would</w:t>
      </w:r>
      <w:r>
        <w:rPr>
          <w:rFonts w:eastAsia="Malgun Gothic"/>
          <w:lang w:eastAsia="ko-KR"/>
        </w:rPr>
        <w:t xml:space="preserve"> provide new timing </w:t>
      </w:r>
      <w:r w:rsidR="00FA7082">
        <w:rPr>
          <w:rFonts w:eastAsia="Malgun Gothic"/>
          <w:lang w:eastAsia="ko-KR"/>
        </w:rPr>
        <w:t>synchronization,</w:t>
      </w:r>
      <w:r>
        <w:rPr>
          <w:rFonts w:eastAsia="Malgun Gothic"/>
          <w:lang w:eastAsia="ko-KR"/>
        </w:rPr>
        <w:t xml:space="preserve"> so a new </w:t>
      </w:r>
      <w:r w:rsidR="00FA7082">
        <w:rPr>
          <w:rFonts w:eastAsia="Malgun Gothic"/>
          <w:lang w:eastAsia="ko-KR"/>
        </w:rPr>
        <w:t>“</w:t>
      </w:r>
      <w:r>
        <w:rPr>
          <w:rFonts w:eastAsia="Malgun Gothic"/>
          <w:lang w:eastAsia="ko-KR"/>
        </w:rPr>
        <w:t>response window</w:t>
      </w:r>
      <w:r w:rsidR="00FA7082">
        <w:rPr>
          <w:rFonts w:eastAsia="Malgun Gothic"/>
          <w:lang w:eastAsia="ko-KR"/>
        </w:rPr>
        <w:t>” during which the device can reliably Tx in sync</w:t>
      </w:r>
      <w:r>
        <w:rPr>
          <w:rFonts w:eastAsia="Malgun Gothic"/>
          <w:lang w:eastAsia="ko-KR"/>
        </w:rPr>
        <w:t xml:space="preserve"> is allowed. That would greatly improve their chance of initial access.  </w:t>
      </w:r>
    </w:p>
    <w:p w14:paraId="6DE31FC8" w14:textId="6F274D1B" w:rsidR="00F857EE" w:rsidRDefault="00F857EE" w:rsidP="00F857EE">
      <w:pPr>
        <w:spacing w:before="60" w:after="60"/>
        <w:ind w:left="1440" w:hanging="1440"/>
        <w:rPr>
          <w:b/>
          <w:bCs/>
        </w:rPr>
      </w:pPr>
      <w:r>
        <w:rPr>
          <w:b/>
          <w:bCs/>
        </w:rPr>
        <w:lastRenderedPageBreak/>
        <w:t>Proposal</w:t>
      </w:r>
      <w:r w:rsidRPr="00264C82">
        <w:rPr>
          <w:b/>
          <w:bCs/>
        </w:rPr>
        <w:t xml:space="preserve"> </w:t>
      </w:r>
      <w:r w:rsidR="009062F0">
        <w:rPr>
          <w:b/>
          <w:bCs/>
        </w:rPr>
        <w:t>6</w:t>
      </w:r>
      <w:r>
        <w:rPr>
          <w:b/>
          <w:bCs/>
        </w:rPr>
        <w:tab/>
        <w:t xml:space="preserve">RAN2 </w:t>
      </w:r>
      <w:r w:rsidR="007911BC">
        <w:rPr>
          <w:b/>
          <w:bCs/>
        </w:rPr>
        <w:t>discuss</w:t>
      </w:r>
      <w:r>
        <w:rPr>
          <w:b/>
          <w:bCs/>
        </w:rPr>
        <w:t xml:space="preserve"> </w:t>
      </w:r>
      <w:r w:rsidR="00AC4488">
        <w:rPr>
          <w:b/>
          <w:bCs/>
        </w:rPr>
        <w:t>whether a Paging procedure shall involve multiple round of transmissions of paging message</w:t>
      </w:r>
      <w:r w:rsidR="003231EA">
        <w:rPr>
          <w:b/>
          <w:bCs/>
        </w:rPr>
        <w:t xml:space="preserve"> if contention-based access is to be triggered</w:t>
      </w:r>
      <w:r w:rsidR="00AC4488">
        <w:rPr>
          <w:b/>
          <w:bCs/>
        </w:rPr>
        <w:t>.</w:t>
      </w:r>
      <w:r>
        <w:rPr>
          <w:b/>
          <w:bCs/>
        </w:rPr>
        <w:t xml:space="preserve"> </w:t>
      </w:r>
    </w:p>
    <w:p w14:paraId="032C0F19" w14:textId="7952293C" w:rsidR="00CD41F6" w:rsidRDefault="0032263A" w:rsidP="004B441D">
      <w:pPr>
        <w:spacing w:before="60" w:after="60"/>
        <w:rPr>
          <w:rFonts w:eastAsia="Malgun Gothic"/>
          <w:lang w:eastAsia="ko-KR"/>
        </w:rPr>
      </w:pPr>
      <w:r>
        <w:rPr>
          <w:rFonts w:eastAsia="Malgun Gothic"/>
          <w:lang w:eastAsia="ko-KR"/>
        </w:rPr>
        <w:t>To make the above scheme work, we also need to make sure not all the A</w:t>
      </w:r>
      <w:r w:rsidR="00AF51DE">
        <w:rPr>
          <w:rFonts w:eastAsia="Malgun Gothic"/>
          <w:lang w:eastAsia="ko-KR"/>
        </w:rPr>
        <w:t xml:space="preserve">mbient </w:t>
      </w:r>
      <w:r>
        <w:rPr>
          <w:rFonts w:eastAsia="Malgun Gothic"/>
          <w:lang w:eastAsia="ko-KR"/>
        </w:rPr>
        <w:t>IoT devices will be triggered again and again for access</w:t>
      </w:r>
      <w:r w:rsidR="00202BED">
        <w:rPr>
          <w:rFonts w:eastAsia="Malgun Gothic"/>
          <w:lang w:eastAsia="ko-KR"/>
        </w:rPr>
        <w:t xml:space="preserve">. That will make the paging repetition </w:t>
      </w:r>
      <w:r w:rsidR="00AF51DE">
        <w:rPr>
          <w:rFonts w:eastAsia="Malgun Gothic"/>
          <w:lang w:eastAsia="ko-KR"/>
        </w:rPr>
        <w:t xml:space="preserve">mechanism </w:t>
      </w:r>
      <w:r w:rsidR="00202BED">
        <w:rPr>
          <w:rFonts w:eastAsia="Malgun Gothic"/>
          <w:lang w:eastAsia="ko-KR"/>
        </w:rPr>
        <w:t xml:space="preserve">much less useful. At least the device </w:t>
      </w:r>
      <w:r w:rsidR="00AF51DE">
        <w:rPr>
          <w:rFonts w:eastAsia="Malgun Gothic"/>
          <w:lang w:eastAsia="ko-KR"/>
        </w:rPr>
        <w:t xml:space="preserve">which </w:t>
      </w:r>
      <w:r w:rsidR="00202BED">
        <w:rPr>
          <w:rFonts w:eastAsia="Malgun Gothic"/>
          <w:lang w:eastAsia="ko-KR"/>
        </w:rPr>
        <w:t>has already responded to the same paging message transmitted earlier shall not try to respond again.</w:t>
      </w:r>
      <w:r>
        <w:rPr>
          <w:rFonts w:eastAsia="Malgun Gothic"/>
          <w:lang w:eastAsia="ko-KR"/>
        </w:rPr>
        <w:t xml:space="preserve"> </w:t>
      </w:r>
    </w:p>
    <w:p w14:paraId="685D2B8F" w14:textId="0F486CF3" w:rsidR="00202BED" w:rsidRDefault="00202BED" w:rsidP="00202BED">
      <w:pPr>
        <w:spacing w:before="60" w:after="60"/>
        <w:ind w:left="1440" w:hanging="1440"/>
        <w:rPr>
          <w:b/>
          <w:bCs/>
        </w:rPr>
      </w:pPr>
      <w:r>
        <w:rPr>
          <w:b/>
          <w:bCs/>
        </w:rPr>
        <w:t>Proposal</w:t>
      </w:r>
      <w:r w:rsidRPr="00264C82">
        <w:rPr>
          <w:b/>
          <w:bCs/>
        </w:rPr>
        <w:t xml:space="preserve"> </w:t>
      </w:r>
      <w:r>
        <w:rPr>
          <w:b/>
          <w:bCs/>
        </w:rPr>
        <w:t>7</w:t>
      </w:r>
      <w:r>
        <w:rPr>
          <w:b/>
          <w:bCs/>
        </w:rPr>
        <w:tab/>
        <w:t>If paging</w:t>
      </w:r>
      <w:r w:rsidR="00FA3C5A">
        <w:rPr>
          <w:b/>
          <w:bCs/>
        </w:rPr>
        <w:t xml:space="preserve"> message </w:t>
      </w:r>
      <w:r w:rsidR="003231EA">
        <w:rPr>
          <w:b/>
          <w:bCs/>
        </w:rPr>
        <w:t>transmission</w:t>
      </w:r>
      <w:r>
        <w:rPr>
          <w:b/>
          <w:bCs/>
        </w:rPr>
        <w:t xml:space="preserve"> is allowed to be repeated</w:t>
      </w:r>
      <w:r w:rsidR="00FA3C5A">
        <w:rPr>
          <w:b/>
          <w:bCs/>
        </w:rPr>
        <w:t xml:space="preserve"> within a paging procedure</w:t>
      </w:r>
      <w:r>
        <w:rPr>
          <w:b/>
          <w:bCs/>
        </w:rPr>
        <w:t xml:space="preserve">, RAN2 discuss how to suppress RACH response from devices which are not supposed to respond (again). </w:t>
      </w:r>
    </w:p>
    <w:p w14:paraId="189689A3" w14:textId="77777777" w:rsidR="0032263A" w:rsidRDefault="0032263A" w:rsidP="004B441D">
      <w:pPr>
        <w:spacing w:before="60" w:after="60"/>
        <w:rPr>
          <w:rFonts w:eastAsia="Malgun Gothic"/>
          <w:lang w:eastAsia="ko-KR"/>
        </w:rPr>
      </w:pPr>
    </w:p>
    <w:p w14:paraId="0CFB16BA" w14:textId="583265D7" w:rsidR="00FA3C5A" w:rsidRDefault="00FA3C5A" w:rsidP="004B441D">
      <w:pPr>
        <w:spacing w:before="60" w:after="60"/>
        <w:rPr>
          <w:rFonts w:eastAsia="Malgun Gothic"/>
          <w:lang w:eastAsia="ko-KR"/>
        </w:rPr>
      </w:pPr>
      <w:r>
        <w:rPr>
          <w:rFonts w:eastAsia="Malgun Gothic"/>
          <w:lang w:eastAsia="ko-KR"/>
        </w:rPr>
        <w:t xml:space="preserve">Finally, we think in some case, the paging may not need to trigger a contention-based access. </w:t>
      </w:r>
      <w:r w:rsidR="003231EA">
        <w:rPr>
          <w:rFonts w:eastAsia="Malgun Gothic"/>
          <w:lang w:eastAsia="ko-KR"/>
        </w:rPr>
        <w:t>For</w:t>
      </w:r>
      <w:r>
        <w:rPr>
          <w:rFonts w:eastAsia="Malgun Gothic"/>
          <w:lang w:eastAsia="ko-KR"/>
        </w:rPr>
        <w:t xml:space="preserve"> example, for unicast paging, only one intended recipient is expected. Then, the access procedure to be performed by A</w:t>
      </w:r>
      <w:r w:rsidR="00AF51DE">
        <w:rPr>
          <w:rFonts w:eastAsia="Malgun Gothic"/>
          <w:lang w:eastAsia="ko-KR"/>
        </w:rPr>
        <w:t xml:space="preserve">mbient </w:t>
      </w:r>
      <w:r>
        <w:rPr>
          <w:rFonts w:eastAsia="Malgun Gothic"/>
          <w:lang w:eastAsia="ko-KR"/>
        </w:rPr>
        <w:t xml:space="preserve">IoT device can be very different from a contention-based access procedure. For example, the device does not need to trigger slotted aloha and there is no need to wait for </w:t>
      </w:r>
      <w:r w:rsidR="00AF51DE">
        <w:rPr>
          <w:rFonts w:eastAsia="Malgun Gothic"/>
          <w:lang w:eastAsia="ko-KR"/>
        </w:rPr>
        <w:t>a random</w:t>
      </w:r>
      <w:r>
        <w:rPr>
          <w:rFonts w:eastAsia="Malgun Gothic"/>
          <w:lang w:eastAsia="ko-KR"/>
        </w:rPr>
        <w:t xml:space="preserve"> slot to transmit in UL</w:t>
      </w:r>
      <w:r w:rsidR="00E04F51">
        <w:rPr>
          <w:rFonts w:eastAsia="Malgun Gothic"/>
          <w:lang w:eastAsia="ko-KR"/>
        </w:rPr>
        <w:t>, and</w:t>
      </w:r>
      <w:r>
        <w:rPr>
          <w:rFonts w:eastAsia="Malgun Gothic"/>
          <w:lang w:eastAsia="ko-KR"/>
        </w:rPr>
        <w:t xml:space="preserve"> </w:t>
      </w:r>
      <w:r w:rsidR="00E04F51">
        <w:rPr>
          <w:rFonts w:eastAsia="Malgun Gothic"/>
          <w:lang w:eastAsia="ko-KR"/>
        </w:rPr>
        <w:t>the access delay can be shortened</w:t>
      </w:r>
      <w:r>
        <w:rPr>
          <w:rFonts w:eastAsia="Malgun Gothic"/>
          <w:lang w:eastAsia="ko-KR"/>
        </w:rPr>
        <w:t>. From this perspective, it would be very beneficial for RAN2 to clearly define a procedure for non-contention access (as compared to random access).</w:t>
      </w:r>
    </w:p>
    <w:p w14:paraId="252B16F0" w14:textId="175454EC" w:rsidR="00FA3C5A" w:rsidRDefault="00FA3C5A" w:rsidP="00FA3C5A">
      <w:pPr>
        <w:spacing w:before="60" w:after="60"/>
        <w:ind w:left="1440" w:hanging="1440"/>
        <w:rPr>
          <w:b/>
          <w:bCs/>
        </w:rPr>
      </w:pPr>
      <w:r>
        <w:rPr>
          <w:b/>
          <w:bCs/>
        </w:rPr>
        <w:t>Proposal</w:t>
      </w:r>
      <w:r w:rsidRPr="00264C82">
        <w:rPr>
          <w:b/>
          <w:bCs/>
        </w:rPr>
        <w:t xml:space="preserve"> </w:t>
      </w:r>
      <w:r w:rsidR="00E04F51">
        <w:rPr>
          <w:b/>
          <w:bCs/>
        </w:rPr>
        <w:t>8</w:t>
      </w:r>
      <w:r>
        <w:rPr>
          <w:b/>
          <w:bCs/>
        </w:rPr>
        <w:tab/>
        <w:t>RAN2 to define a non-contention access procedure</w:t>
      </w:r>
      <w:r w:rsidR="00AF51DE">
        <w:rPr>
          <w:b/>
          <w:bCs/>
        </w:rPr>
        <w:t xml:space="preserve"> to send paging response</w:t>
      </w:r>
      <w:r>
        <w:rPr>
          <w:b/>
          <w:bCs/>
        </w:rPr>
        <w:t xml:space="preserve"> </w:t>
      </w:r>
      <w:r w:rsidR="00E04F51">
        <w:rPr>
          <w:b/>
          <w:bCs/>
        </w:rPr>
        <w:t>triggered by a paging</w:t>
      </w:r>
      <w:r>
        <w:rPr>
          <w:b/>
          <w:bCs/>
        </w:rPr>
        <w:t xml:space="preserve"> towards a unique A</w:t>
      </w:r>
      <w:r w:rsidR="00AF51DE">
        <w:rPr>
          <w:b/>
          <w:bCs/>
        </w:rPr>
        <w:t xml:space="preserve">mbient </w:t>
      </w:r>
      <w:r>
        <w:rPr>
          <w:b/>
          <w:bCs/>
        </w:rPr>
        <w:t xml:space="preserve">IoT device. </w:t>
      </w:r>
    </w:p>
    <w:p w14:paraId="176AF25D" w14:textId="0BD0A798" w:rsidR="00FA3C5A" w:rsidRDefault="00E04F51" w:rsidP="004B441D">
      <w:pPr>
        <w:spacing w:before="60" w:after="60"/>
        <w:rPr>
          <w:rFonts w:eastAsia="Malgun Gothic"/>
          <w:lang w:eastAsia="ko-KR"/>
        </w:rPr>
      </w:pPr>
      <w:r>
        <w:rPr>
          <w:rFonts w:eastAsia="Malgun Gothic"/>
          <w:lang w:eastAsia="ko-KR"/>
        </w:rPr>
        <w:t xml:space="preserve">Then, for this unicast paging, it is also possible for the reader to include a scheduled Tx resource grant in the paging message itself so that the device can simply use this </w:t>
      </w:r>
      <w:r w:rsidR="00AF51DE">
        <w:rPr>
          <w:rFonts w:eastAsia="Malgun Gothic"/>
          <w:lang w:eastAsia="ko-KR"/>
        </w:rPr>
        <w:t xml:space="preserve">given </w:t>
      </w:r>
      <w:r>
        <w:rPr>
          <w:rFonts w:eastAsia="Malgun Gothic"/>
          <w:lang w:eastAsia="ko-KR"/>
        </w:rPr>
        <w:t xml:space="preserve">grant for </w:t>
      </w:r>
      <w:r w:rsidR="00AF51DE">
        <w:rPr>
          <w:rFonts w:eastAsia="Malgun Gothic"/>
          <w:lang w:eastAsia="ko-KR"/>
        </w:rPr>
        <w:t>UL</w:t>
      </w:r>
      <w:r>
        <w:rPr>
          <w:rFonts w:eastAsia="Malgun Gothic"/>
          <w:lang w:eastAsia="ko-KR"/>
        </w:rPr>
        <w:t xml:space="preserve"> transmission.</w:t>
      </w:r>
    </w:p>
    <w:p w14:paraId="16D3BF8F" w14:textId="6C23682F" w:rsidR="00E04F51" w:rsidRDefault="00E04F51" w:rsidP="00E04F51">
      <w:pPr>
        <w:spacing w:before="60" w:after="60"/>
        <w:ind w:left="1440" w:hanging="1440"/>
        <w:rPr>
          <w:b/>
          <w:bCs/>
        </w:rPr>
      </w:pPr>
      <w:r>
        <w:rPr>
          <w:b/>
          <w:bCs/>
        </w:rPr>
        <w:t>Proposal</w:t>
      </w:r>
      <w:r w:rsidRPr="00264C82">
        <w:rPr>
          <w:b/>
          <w:bCs/>
        </w:rPr>
        <w:t xml:space="preserve"> </w:t>
      </w:r>
      <w:r>
        <w:rPr>
          <w:b/>
          <w:bCs/>
        </w:rPr>
        <w:t>9</w:t>
      </w:r>
      <w:r>
        <w:rPr>
          <w:b/>
          <w:bCs/>
        </w:rPr>
        <w:tab/>
        <w:t xml:space="preserve">Paging message towards a specific </w:t>
      </w:r>
      <w:r w:rsidR="003231EA">
        <w:rPr>
          <w:b/>
          <w:bCs/>
        </w:rPr>
        <w:t xml:space="preserve">Ambient IoT </w:t>
      </w:r>
      <w:r>
        <w:rPr>
          <w:b/>
          <w:bCs/>
        </w:rPr>
        <w:t>de</w:t>
      </w:r>
      <w:r w:rsidR="003231EA">
        <w:rPr>
          <w:b/>
          <w:bCs/>
        </w:rPr>
        <w:t>vice</w:t>
      </w:r>
      <w:r>
        <w:rPr>
          <w:b/>
          <w:bCs/>
        </w:rPr>
        <w:t xml:space="preserve"> may optionally include a UL grant for scheduled access of the target device. </w:t>
      </w:r>
    </w:p>
    <w:p w14:paraId="4BEDC400" w14:textId="77777777" w:rsidR="00E04F51" w:rsidRDefault="00E04F51" w:rsidP="004B441D">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59F846C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 proposals:</w:t>
      </w:r>
    </w:p>
    <w:p w14:paraId="737645D1" w14:textId="77777777" w:rsidR="00EB1100" w:rsidRDefault="00EB1100" w:rsidP="00EB1100">
      <w:pPr>
        <w:spacing w:before="60" w:after="60"/>
        <w:ind w:left="1440" w:hanging="1440"/>
        <w:rPr>
          <w:b/>
          <w:bCs/>
        </w:rPr>
      </w:pPr>
      <w:r>
        <w:rPr>
          <w:b/>
          <w:bCs/>
        </w:rPr>
        <w:t>Proposal</w:t>
      </w:r>
      <w:r w:rsidRPr="00264C82">
        <w:rPr>
          <w:b/>
          <w:bCs/>
        </w:rPr>
        <w:t xml:space="preserve"> 1</w:t>
      </w:r>
      <w:r>
        <w:rPr>
          <w:b/>
          <w:bCs/>
        </w:rPr>
        <w:tab/>
        <w:t xml:space="preserve">RAN2 confirms the paging procedure is at least to be used for the two following cases: 1) CN-triggered paging for DT traffic ; 2) Reader-triggered paging for proximity determination. </w:t>
      </w:r>
    </w:p>
    <w:p w14:paraId="02DCB276" w14:textId="77777777" w:rsidR="00EB1100" w:rsidRDefault="00EB1100" w:rsidP="00EB1100">
      <w:pPr>
        <w:spacing w:before="60" w:after="60"/>
        <w:ind w:left="1440" w:hanging="1440"/>
        <w:rPr>
          <w:b/>
          <w:bCs/>
        </w:rPr>
      </w:pPr>
      <w:r>
        <w:rPr>
          <w:b/>
          <w:bCs/>
        </w:rPr>
        <w:t>Proposal</w:t>
      </w:r>
      <w:r w:rsidRPr="00264C82">
        <w:rPr>
          <w:b/>
          <w:bCs/>
        </w:rPr>
        <w:t xml:space="preserve"> </w:t>
      </w:r>
      <w:r>
        <w:rPr>
          <w:b/>
          <w:bCs/>
        </w:rPr>
        <w:t>2</w:t>
      </w:r>
      <w:r>
        <w:rPr>
          <w:b/>
          <w:bCs/>
        </w:rPr>
        <w:tab/>
        <w:t xml:space="preserve">All three types of paging (unicast paging, group paging, broadcast paging) are to be considered in the study. </w:t>
      </w:r>
    </w:p>
    <w:p w14:paraId="76136A1D" w14:textId="77777777" w:rsidR="00EB1100" w:rsidRDefault="00EB1100" w:rsidP="00EB1100">
      <w:pPr>
        <w:spacing w:before="60" w:after="60"/>
        <w:ind w:left="1440" w:hanging="1440"/>
        <w:rPr>
          <w:b/>
          <w:bCs/>
        </w:rPr>
      </w:pPr>
      <w:r>
        <w:rPr>
          <w:b/>
          <w:bCs/>
        </w:rPr>
        <w:t>Proposal</w:t>
      </w:r>
      <w:r w:rsidRPr="00264C82">
        <w:rPr>
          <w:b/>
          <w:bCs/>
        </w:rPr>
        <w:t xml:space="preserve"> </w:t>
      </w:r>
      <w:r>
        <w:rPr>
          <w:b/>
          <w:bCs/>
        </w:rPr>
        <w:t>3</w:t>
      </w:r>
      <w:r>
        <w:rPr>
          <w:b/>
          <w:bCs/>
        </w:rPr>
        <w:tab/>
        <w:t xml:space="preserve">For CN-initiated Paging, RAN2 send LS to SA2 to coordinate with Paging identifier design to support different types of paging, especially about whether a prefix-based design and/or mask-based design to be considered for study for group paging. </w:t>
      </w:r>
    </w:p>
    <w:p w14:paraId="5BAD8687" w14:textId="77777777" w:rsidR="00EB1100" w:rsidRDefault="00EB1100" w:rsidP="00EB1100">
      <w:pPr>
        <w:spacing w:before="60" w:after="60"/>
        <w:ind w:left="1440" w:hanging="1440"/>
        <w:rPr>
          <w:b/>
          <w:bCs/>
        </w:rPr>
      </w:pPr>
      <w:r>
        <w:rPr>
          <w:b/>
          <w:bCs/>
        </w:rPr>
        <w:t>Proposal</w:t>
      </w:r>
      <w:r w:rsidRPr="00264C82">
        <w:rPr>
          <w:b/>
          <w:bCs/>
        </w:rPr>
        <w:t xml:space="preserve"> </w:t>
      </w:r>
      <w:r>
        <w:rPr>
          <w:b/>
          <w:bCs/>
        </w:rPr>
        <w:t>4</w:t>
      </w:r>
      <w:r>
        <w:rPr>
          <w:b/>
          <w:bCs/>
        </w:rPr>
        <w:tab/>
        <w:t xml:space="preserve">For Reader-initiated paging (proximity check), RAN2 discuss whether/how to introduce AS layer identifier for Ambient IoT device. </w:t>
      </w:r>
    </w:p>
    <w:p w14:paraId="1DA8AB76" w14:textId="77777777" w:rsidR="00EB1100" w:rsidRDefault="00EB1100" w:rsidP="00EB1100">
      <w:pPr>
        <w:spacing w:before="60" w:after="60"/>
        <w:ind w:left="1440" w:hanging="1440"/>
        <w:rPr>
          <w:b/>
          <w:bCs/>
        </w:rPr>
      </w:pPr>
      <w:r>
        <w:rPr>
          <w:b/>
          <w:bCs/>
        </w:rPr>
        <w:t>Proposal</w:t>
      </w:r>
      <w:r w:rsidRPr="00264C82">
        <w:rPr>
          <w:b/>
          <w:bCs/>
        </w:rPr>
        <w:t xml:space="preserve"> </w:t>
      </w:r>
      <w:r>
        <w:rPr>
          <w:b/>
          <w:bCs/>
        </w:rPr>
        <w:t>5</w:t>
      </w:r>
      <w:r>
        <w:rPr>
          <w:b/>
          <w:bCs/>
        </w:rPr>
        <w:tab/>
      </w:r>
      <w:r>
        <w:rPr>
          <w:rFonts w:eastAsia="Malgun Gothic"/>
          <w:b/>
          <w:bCs/>
          <w:lang w:eastAsia="ko-KR"/>
        </w:rPr>
        <w:t>For any UL access trigged by paging, RAN2 consider combine or couple paging and paging response (e.g. access) as one single CP procedure with bounded latency requirement.</w:t>
      </w:r>
      <w:r>
        <w:rPr>
          <w:b/>
          <w:bCs/>
        </w:rPr>
        <w:t xml:space="preserve"> </w:t>
      </w:r>
    </w:p>
    <w:p w14:paraId="6223C1D7" w14:textId="77777777" w:rsidR="00EB1100" w:rsidRDefault="00EB1100" w:rsidP="00EB1100">
      <w:pPr>
        <w:spacing w:before="60" w:after="60"/>
        <w:ind w:left="1440" w:hanging="1440"/>
        <w:rPr>
          <w:b/>
          <w:bCs/>
        </w:rPr>
      </w:pPr>
      <w:r>
        <w:rPr>
          <w:b/>
          <w:bCs/>
        </w:rPr>
        <w:t>Proposal</w:t>
      </w:r>
      <w:r w:rsidRPr="00264C82">
        <w:rPr>
          <w:b/>
          <w:bCs/>
        </w:rPr>
        <w:t xml:space="preserve"> </w:t>
      </w:r>
      <w:r>
        <w:rPr>
          <w:b/>
          <w:bCs/>
        </w:rPr>
        <w:t>6</w:t>
      </w:r>
      <w:r>
        <w:rPr>
          <w:b/>
          <w:bCs/>
        </w:rPr>
        <w:tab/>
        <w:t xml:space="preserve">RAN2 discuss whether a Paging procedure shall involve multiple round of transmissions of paging message if contention-based access is to be triggered. </w:t>
      </w:r>
    </w:p>
    <w:p w14:paraId="1503F0CC" w14:textId="77777777" w:rsidR="00EB1100" w:rsidRDefault="00EB1100" w:rsidP="00EB1100">
      <w:pPr>
        <w:spacing w:before="60" w:after="60"/>
        <w:ind w:left="1440" w:hanging="1440"/>
        <w:rPr>
          <w:b/>
          <w:bCs/>
        </w:rPr>
      </w:pPr>
      <w:r>
        <w:rPr>
          <w:b/>
          <w:bCs/>
        </w:rPr>
        <w:t>Proposal</w:t>
      </w:r>
      <w:r w:rsidRPr="00264C82">
        <w:rPr>
          <w:b/>
          <w:bCs/>
        </w:rPr>
        <w:t xml:space="preserve"> </w:t>
      </w:r>
      <w:r>
        <w:rPr>
          <w:b/>
          <w:bCs/>
        </w:rPr>
        <w:t>7</w:t>
      </w:r>
      <w:r>
        <w:rPr>
          <w:b/>
          <w:bCs/>
        </w:rPr>
        <w:tab/>
        <w:t xml:space="preserve">If paging message transmission is allowed to be repeated within a paging procedure, RAN2 discuss how to suppress RACH response from devices which are not supposed to respond (again). </w:t>
      </w:r>
    </w:p>
    <w:p w14:paraId="6BC3B173" w14:textId="77777777" w:rsidR="00EB1100" w:rsidRDefault="00EB1100" w:rsidP="00EB1100">
      <w:pPr>
        <w:spacing w:before="60" w:after="60"/>
        <w:ind w:left="1440" w:hanging="1440"/>
        <w:rPr>
          <w:b/>
          <w:bCs/>
        </w:rPr>
      </w:pPr>
      <w:r>
        <w:rPr>
          <w:b/>
          <w:bCs/>
        </w:rPr>
        <w:t>Proposal</w:t>
      </w:r>
      <w:r w:rsidRPr="00264C82">
        <w:rPr>
          <w:b/>
          <w:bCs/>
        </w:rPr>
        <w:t xml:space="preserve"> </w:t>
      </w:r>
      <w:r>
        <w:rPr>
          <w:b/>
          <w:bCs/>
        </w:rPr>
        <w:t>8</w:t>
      </w:r>
      <w:r>
        <w:rPr>
          <w:b/>
          <w:bCs/>
        </w:rPr>
        <w:tab/>
        <w:t xml:space="preserve">RAN2 to define a non-contention access procedure to send paging response triggered by a paging towards a unique Ambient IoT device. </w:t>
      </w:r>
    </w:p>
    <w:p w14:paraId="4D48DC2B" w14:textId="77777777" w:rsidR="00EB1100" w:rsidRDefault="00EB1100" w:rsidP="00EB1100">
      <w:pPr>
        <w:spacing w:before="60" w:after="60"/>
        <w:ind w:left="1440" w:hanging="1440"/>
        <w:rPr>
          <w:b/>
          <w:bCs/>
        </w:rPr>
      </w:pPr>
      <w:r>
        <w:rPr>
          <w:b/>
          <w:bCs/>
        </w:rPr>
        <w:t>Proposal</w:t>
      </w:r>
      <w:r w:rsidRPr="00264C82">
        <w:rPr>
          <w:b/>
          <w:bCs/>
        </w:rPr>
        <w:t xml:space="preserve"> </w:t>
      </w:r>
      <w:r>
        <w:rPr>
          <w:b/>
          <w:bCs/>
        </w:rPr>
        <w:t>9</w:t>
      </w:r>
      <w:r>
        <w:rPr>
          <w:b/>
          <w:bCs/>
        </w:rPr>
        <w:tab/>
        <w:t xml:space="preserve">Paging message towards a specific Ambient IoT device may optionally include a UL grant for scheduled access of the target device.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77777777" w:rsidR="00BB2273" w:rsidRDefault="00BB2273" w:rsidP="00BB2273">
      <w:r>
        <w:t>[1] RP-240826</w:t>
      </w:r>
      <w:r w:rsidRPr="003B6E35">
        <w:t xml:space="preserve">, </w:t>
      </w:r>
      <w:r w:rsidRPr="00FC4C52">
        <w:t>Revised SID: Study on solutions for Ambient IoT (Internet of Things) in NR</w:t>
      </w:r>
      <w:r>
        <w:t>.</w:t>
      </w:r>
    </w:p>
    <w:p w14:paraId="7F4116B3" w14:textId="77777777" w:rsidR="00BB2273" w:rsidRDefault="00BB2273" w:rsidP="00BB2273">
      <w:r>
        <w:lastRenderedPageBreak/>
        <w:t>[2] Chairman’s Notes, RAN1#116</w:t>
      </w:r>
    </w:p>
    <w:p w14:paraId="4445CA06" w14:textId="7DA27E1F" w:rsidR="00BB2273" w:rsidRDefault="00BB2273" w:rsidP="00BB2273">
      <w:r>
        <w:t>[3] TR 23.700-13 v0.2.0</w:t>
      </w:r>
    </w:p>
    <w:p w14:paraId="706EEA19" w14:textId="27B92D35" w:rsidR="00407E8C" w:rsidRDefault="00407E8C" w:rsidP="00BB2273"/>
    <w:sectPr w:rsidR="00407E8C" w:rsidSect="00C4551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6F5C" w14:textId="77777777" w:rsidR="00C45518" w:rsidRDefault="00C45518">
      <w:r>
        <w:separator/>
      </w:r>
    </w:p>
    <w:p w14:paraId="38D2C735" w14:textId="77777777" w:rsidR="00C45518" w:rsidRDefault="00C45518"/>
  </w:endnote>
  <w:endnote w:type="continuationSeparator" w:id="0">
    <w:p w14:paraId="39889B25" w14:textId="77777777" w:rsidR="00C45518" w:rsidRDefault="00C45518">
      <w:r>
        <w:continuationSeparator/>
      </w:r>
    </w:p>
    <w:p w14:paraId="48B4A392" w14:textId="77777777" w:rsidR="00C45518" w:rsidRDefault="00C45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FB82" w14:textId="77777777" w:rsidR="00C45518" w:rsidRDefault="00C45518">
      <w:r>
        <w:separator/>
      </w:r>
    </w:p>
    <w:p w14:paraId="26447442" w14:textId="77777777" w:rsidR="00C45518" w:rsidRDefault="00C45518"/>
  </w:footnote>
  <w:footnote w:type="continuationSeparator" w:id="0">
    <w:p w14:paraId="70C6844A" w14:textId="77777777" w:rsidR="00C45518" w:rsidRDefault="00C45518">
      <w:r>
        <w:continuationSeparator/>
      </w:r>
    </w:p>
    <w:p w14:paraId="0ACDFD27" w14:textId="77777777" w:rsidR="00C45518" w:rsidRDefault="00C45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6"/>
  </w:num>
  <w:num w:numId="2" w16cid:durableId="2123449102">
    <w:abstractNumId w:val="16"/>
  </w:num>
  <w:num w:numId="3" w16cid:durableId="868225439">
    <w:abstractNumId w:val="23"/>
  </w:num>
  <w:num w:numId="4" w16cid:durableId="1147404626">
    <w:abstractNumId w:val="0"/>
  </w:num>
  <w:num w:numId="5" w16cid:durableId="1617247771">
    <w:abstractNumId w:val="12"/>
  </w:num>
  <w:num w:numId="6" w16cid:durableId="1667317774">
    <w:abstractNumId w:val="13"/>
  </w:num>
  <w:num w:numId="7" w16cid:durableId="1846817506">
    <w:abstractNumId w:val="22"/>
  </w:num>
  <w:num w:numId="8" w16cid:durableId="6370603">
    <w:abstractNumId w:val="3"/>
  </w:num>
  <w:num w:numId="9" w16cid:durableId="187061277">
    <w:abstractNumId w:val="7"/>
  </w:num>
  <w:num w:numId="10" w16cid:durableId="1061713598">
    <w:abstractNumId w:val="18"/>
  </w:num>
  <w:num w:numId="11" w16cid:durableId="1662855977">
    <w:abstractNumId w:val="20"/>
  </w:num>
  <w:num w:numId="12" w16cid:durableId="199099323">
    <w:abstractNumId w:val="17"/>
  </w:num>
  <w:num w:numId="13" w16cid:durableId="1431120502">
    <w:abstractNumId w:val="24"/>
  </w:num>
  <w:num w:numId="14" w16cid:durableId="609750540">
    <w:abstractNumId w:val="5"/>
  </w:num>
  <w:num w:numId="15" w16cid:durableId="93478889">
    <w:abstractNumId w:val="21"/>
  </w:num>
  <w:num w:numId="16" w16cid:durableId="1129201328">
    <w:abstractNumId w:val="25"/>
  </w:num>
  <w:num w:numId="17" w16cid:durableId="928317950">
    <w:abstractNumId w:val="9"/>
  </w:num>
  <w:num w:numId="18" w16cid:durableId="884222946">
    <w:abstractNumId w:val="10"/>
  </w:num>
  <w:num w:numId="19" w16cid:durableId="1398438737">
    <w:abstractNumId w:val="1"/>
  </w:num>
  <w:num w:numId="20" w16cid:durableId="1812403481">
    <w:abstractNumId w:val="8"/>
  </w:num>
  <w:num w:numId="21" w16cid:durableId="405108066">
    <w:abstractNumId w:val="14"/>
  </w:num>
  <w:num w:numId="22" w16cid:durableId="2065594791">
    <w:abstractNumId w:val="19"/>
  </w:num>
  <w:num w:numId="23" w16cid:durableId="1825506128">
    <w:abstractNumId w:val="15"/>
  </w:num>
  <w:num w:numId="24" w16cid:durableId="1175144615">
    <w:abstractNumId w:val="6"/>
  </w:num>
  <w:num w:numId="25" w16cid:durableId="947544734">
    <w:abstractNumId w:val="2"/>
  </w:num>
  <w:num w:numId="26" w16cid:durableId="1640265465">
    <w:abstractNumId w:val="4"/>
  </w:num>
  <w:num w:numId="27" w16cid:durableId="10258225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5</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20</cp:revision>
  <cp:lastPrinted>2017-03-22T08:13:00Z</cp:lastPrinted>
  <dcterms:created xsi:type="dcterms:W3CDTF">2024-03-31T00:42:00Z</dcterms:created>
  <dcterms:modified xsi:type="dcterms:W3CDTF">2024-04-04T22:33:00Z</dcterms:modified>
  <cp:category/>
</cp:coreProperties>
</file>